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2E" w:rsidRDefault="00BB5F2E" w:rsidP="00BB5F2E">
      <w:pPr>
        <w:pStyle w:val="1"/>
      </w:pPr>
      <w:r w:rsidRPr="00BB5F2E">
        <w:t xml:space="preserve">IDCW to Adopt the Latest BIP 39 Encryption Technology Along With </w:t>
      </w:r>
      <w:proofErr w:type="gramStart"/>
      <w:r w:rsidRPr="00BB5F2E">
        <w:t>Swap!t</w:t>
      </w:r>
      <w:proofErr w:type="gramEnd"/>
      <w:r w:rsidRPr="00BB5F2E">
        <w:t xml:space="preserve"> Feature in Its Latest Update</w:t>
      </w:r>
    </w:p>
    <w:p w:rsidR="00BB5F2E" w:rsidRPr="00BB5F2E" w:rsidRDefault="00BB5F2E" w:rsidP="00BB5F2E">
      <w:pPr>
        <w:rPr>
          <w:i/>
        </w:rPr>
      </w:pPr>
      <w:r w:rsidRPr="00BB5F2E">
        <w:br/>
      </w:r>
      <w:r w:rsidRPr="00BB5F2E">
        <w:rPr>
          <w:i/>
        </w:rPr>
        <w:t xml:space="preserve">In the latest update patch of IDC Wallet, BIP 39 Encryption was introduced along with its new </w:t>
      </w:r>
      <w:proofErr w:type="gramStart"/>
      <w:r w:rsidRPr="00BB5F2E">
        <w:rPr>
          <w:i/>
        </w:rPr>
        <w:t>Swap!t</w:t>
      </w:r>
      <w:proofErr w:type="gramEnd"/>
      <w:r w:rsidRPr="00BB5F2E">
        <w:rPr>
          <w:i/>
        </w:rPr>
        <w:t xml:space="preserve"> feature.</w:t>
      </w:r>
    </w:p>
    <w:p w:rsidR="00BB5F2E" w:rsidRDefault="00BB5F2E" w:rsidP="00BB5F2E">
      <w:pPr>
        <w:pStyle w:val="a3"/>
        <w:spacing w:before="0" w:beforeAutospacing="0" w:after="0" w:afterAutospacing="0"/>
        <w:rPr>
          <w:rStyle w:val="nanospell-typo"/>
          <w:rFonts w:ascii="Open Sans" w:hAnsi="Open Sans" w:cs="Open Sans"/>
          <w:color w:val="333333"/>
          <w:sz w:val="21"/>
          <w:szCs w:val="21"/>
          <w:bdr w:val="none" w:sz="0" w:space="0" w:color="auto" w:frame="1"/>
        </w:rPr>
      </w:pPr>
    </w:p>
    <w:p w:rsidR="00BB5F2E" w:rsidRDefault="00BB5F2E" w:rsidP="00BB5F2E">
      <w:pPr>
        <w:pStyle w:val="a3"/>
        <w:spacing w:before="0" w:beforeAutospacing="0" w:after="0" w:afterAutospacing="0"/>
        <w:rPr>
          <w:rStyle w:val="nanospell-typo"/>
          <w:rFonts w:ascii="Open Sans" w:hAnsi="Open Sans" w:cs="Open Sans" w:hint="eastAsia"/>
          <w:color w:val="333333"/>
          <w:sz w:val="21"/>
          <w:szCs w:val="21"/>
          <w:bdr w:val="none" w:sz="0" w:space="0" w:color="auto" w:frame="1"/>
        </w:rPr>
      </w:pPr>
      <w:bookmarkStart w:id="0" w:name="_GoBack"/>
      <w:bookmarkEnd w:id="0"/>
    </w:p>
    <w:p w:rsidR="00BB5F2E" w:rsidRPr="00BB5F2E" w:rsidRDefault="00BB5F2E" w:rsidP="00BB5F2E">
      <w:r>
        <w:rPr>
          <w:rStyle w:val="nanospell-typo"/>
          <w:rFonts w:ascii="Open Sans" w:hAnsi="Open Sans" w:cs="Open Sans"/>
          <w:color w:val="333333"/>
          <w:szCs w:val="21"/>
          <w:bdr w:val="none" w:sz="0" w:space="0" w:color="auto" w:frame="1"/>
        </w:rPr>
        <w:t>​​</w:t>
      </w:r>
      <w:r w:rsidRPr="00BB5F2E">
        <w:t>With the rapid development of the global block chain technology and the expansion and enrichment of the blockchain ecosystem, the demand for transactions between digital assets has become increasingly strong. IDCW (International Digital Currency Wallet) recently introduced revolutionary technological solution with its latest patch.</w:t>
      </w:r>
    </w:p>
    <w:p w:rsidR="00BB5F2E" w:rsidRPr="00BB5F2E" w:rsidRDefault="00BB5F2E" w:rsidP="00BB5F2E">
      <w:r w:rsidRPr="00BB5F2E">
        <w:t>Relevant data shows that the current global currency exchange transactions has accounted for more than 50% of the global digital asset market volume, while so far China doesn't have corresponding digital currency wallet support such deals. An innovative function, which supports trading, has introduced by IDC Wallet.</w:t>
      </w:r>
    </w:p>
    <w:p w:rsidR="00BB5F2E" w:rsidRPr="00BB5F2E" w:rsidRDefault="00BB5F2E" w:rsidP="00BB5F2E">
      <w:r w:rsidRPr="00BB5F2E">
        <w:t>At the same time, for digital currency holders, especially early holders, the problems of how to memorize account name, password and how to keep them safe seem to be disturbing.</w:t>
      </w:r>
    </w:p>
    <w:p w:rsidR="00BB5F2E" w:rsidRPr="00BB5F2E" w:rsidRDefault="00BB5F2E" w:rsidP="00BB5F2E">
      <w:r w:rsidRPr="00BB5F2E">
        <w:t>Addressing these problems, IDC Wallet has innovatively launched a new "</w:t>
      </w:r>
      <w:proofErr w:type="gramStart"/>
      <w:r w:rsidRPr="00BB5F2E">
        <w:t>Swap!t</w:t>
      </w:r>
      <w:proofErr w:type="gramEnd"/>
      <w:r w:rsidRPr="00BB5F2E">
        <w:t xml:space="preserve">" feature, allowing users to quickly and conveniently buy and sell digital currencies in the wallet directly, instead of traditional trading platforms. It simplifies the exchanging process by eliminating the need for any KYC and has no transaction fees. Quick buy/sell function within the wallet provides fast matching services between IDC Wallet users on the platform. Currently, </w:t>
      </w:r>
      <w:proofErr w:type="gramStart"/>
      <w:r w:rsidRPr="00BB5F2E">
        <w:t>Swap!t</w:t>
      </w:r>
      <w:proofErr w:type="gramEnd"/>
      <w:r w:rsidRPr="00BB5F2E">
        <w:t xml:space="preserve"> offers BTC and VHKD pairs, with other pairs coming soon.</w:t>
      </w:r>
    </w:p>
    <w:p w:rsidR="00BB5F2E" w:rsidRPr="00BB5F2E" w:rsidRDefault="00BB5F2E" w:rsidP="00BB5F2E">
      <w:r w:rsidRPr="00BB5F2E">
        <w:t>Along with securely storing your cryptocurrency assets, DC Wallet also performed an update to a Hierarchical Deterministic wallet (HD wallet) on 19th of April, to both enhance asset security and optimize the user registration &amp; login process.</w:t>
      </w:r>
    </w:p>
    <w:p w:rsidR="00BB5F2E" w:rsidRPr="00BB5F2E" w:rsidRDefault="00BB5F2E" w:rsidP="00BB5F2E">
      <w:r w:rsidRPr="00BB5F2E">
        <w:t>Advantages of using HD wallet:</w:t>
      </w:r>
    </w:p>
    <w:p w:rsidR="00BB5F2E" w:rsidRPr="00BB5F2E" w:rsidRDefault="00BB5F2E" w:rsidP="00BB5F2E">
      <w:r w:rsidRPr="00BB5F2E">
        <w:t>Using BIP 39 encryption allows a creation of a new address every time you send or receive funds from your HD wallet, improving online privacy and security. Further, it provides the possibility of managing an array of cryptocurrencies both on the Bitcoin and Ethereum blockchain. The implementation of backup seed as the sole login method also emphasizes the decentralized nature of the IDC Wallet.</w:t>
      </w:r>
    </w:p>
    <w:p w:rsidR="00BB5F2E" w:rsidRPr="00BB5F2E" w:rsidRDefault="00BB5F2E" w:rsidP="00BB5F2E">
      <w:r w:rsidRPr="00BB5F2E">
        <w:t>The cryptocurrency market is rapidly developing. The vast majority of cryptocurrency wallets do not provide a good solution for users. To facilitate a better trading experience, we are committed to creating IDC Wallet into a wealth management and investment center for digital assets, which has advantages in security, convenience and functionality. Said IDCG chairman Michael Zhao.</w:t>
      </w:r>
    </w:p>
    <w:p w:rsidR="00BB5F2E" w:rsidRPr="00BB5F2E" w:rsidRDefault="00BB5F2E" w:rsidP="00BB5F2E">
      <w:r w:rsidRPr="00BB5F2E">
        <w:t>About IDCW</w:t>
      </w:r>
    </w:p>
    <w:p w:rsidR="00BB5F2E" w:rsidRPr="00BB5F2E" w:rsidRDefault="00BB5F2E" w:rsidP="00BB5F2E">
      <w:r w:rsidRPr="00BB5F2E">
        <w:lastRenderedPageBreak/>
        <w:t>IDCW (International Digital Currency Wallet) is a cryptocurrency light wallet designed for entry-level blockchain investors. It provides a stable and secure solution for decentralized cryptocurrency trading.</w:t>
      </w:r>
    </w:p>
    <w:p w:rsidR="00BB5F2E" w:rsidRPr="00BB5F2E" w:rsidRDefault="00BB5F2E" w:rsidP="00BB5F2E">
      <w:r w:rsidRPr="00BB5F2E">
        <w:t>Media Contact:</w:t>
      </w:r>
    </w:p>
    <w:p w:rsidR="00BB5F2E" w:rsidRPr="00BB5F2E" w:rsidRDefault="00BB5F2E" w:rsidP="00BB5F2E">
      <w:r w:rsidRPr="00BB5F2E">
        <w:t>Company Name: IDCW</w:t>
      </w:r>
    </w:p>
    <w:p w:rsidR="00BB5F2E" w:rsidRPr="00BB5F2E" w:rsidRDefault="00BB5F2E" w:rsidP="00BB5F2E">
      <w:r w:rsidRPr="00BB5F2E">
        <w:t>Contact Name: Zane Lin</w:t>
      </w:r>
    </w:p>
    <w:p w:rsidR="00BB5F2E" w:rsidRPr="00BB5F2E" w:rsidRDefault="00BB5F2E" w:rsidP="00BB5F2E">
      <w:r w:rsidRPr="00BB5F2E">
        <w:t>Phone Number: +852 23117588</w:t>
      </w:r>
    </w:p>
    <w:p w:rsidR="00BB5F2E" w:rsidRPr="00BB5F2E" w:rsidRDefault="00BB5F2E" w:rsidP="00BB5F2E">
      <w:r w:rsidRPr="00BB5F2E">
        <w:t xml:space="preserve">Email: </w:t>
      </w:r>
      <w:proofErr w:type="spellStart"/>
      <w:r w:rsidRPr="00BB5F2E">
        <w:t>zane.lin@idcg.io</w:t>
      </w:r>
      <w:proofErr w:type="spellEnd"/>
    </w:p>
    <w:p w:rsidR="00BB5F2E" w:rsidRPr="00BB5F2E" w:rsidRDefault="00BB5F2E" w:rsidP="00BB5F2E">
      <w:r w:rsidRPr="00BB5F2E">
        <w:t>To learn more, visit </w:t>
      </w:r>
      <w:proofErr w:type="spellStart"/>
      <w:r w:rsidRPr="00BB5F2E">
        <w:fldChar w:fldCharType="begin"/>
      </w:r>
      <w:r w:rsidRPr="00BB5F2E">
        <w:instrText xml:space="preserve"> HYPERLINK "http://www.idcw.io/" </w:instrText>
      </w:r>
      <w:r w:rsidRPr="00BB5F2E">
        <w:fldChar w:fldCharType="separate"/>
      </w:r>
      <w:r w:rsidRPr="00BB5F2E">
        <w:rPr>
          <w:rStyle w:val="a4"/>
        </w:rPr>
        <w:t>www.IDCW.io</w:t>
      </w:r>
      <w:proofErr w:type="spellEnd"/>
      <w:r w:rsidRPr="00BB5F2E">
        <w:fldChar w:fldCharType="end"/>
      </w:r>
    </w:p>
    <w:p w:rsidR="00C242F7" w:rsidRPr="00BB5F2E" w:rsidRDefault="00C242F7" w:rsidP="00BB5F2E"/>
    <w:sectPr w:rsidR="00C242F7" w:rsidRPr="00BB5F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DB0"/>
    <w:rsid w:val="000A17CA"/>
    <w:rsid w:val="00242D22"/>
    <w:rsid w:val="00582040"/>
    <w:rsid w:val="005B1DB0"/>
    <w:rsid w:val="00781B63"/>
    <w:rsid w:val="009D251C"/>
    <w:rsid w:val="00AA20FD"/>
    <w:rsid w:val="00BB5F2E"/>
    <w:rsid w:val="00C242F7"/>
    <w:rsid w:val="00C55124"/>
    <w:rsid w:val="00DE3586"/>
    <w:rsid w:val="054241EC"/>
    <w:rsid w:val="30CC2994"/>
    <w:rsid w:val="32C14983"/>
    <w:rsid w:val="3FC1068E"/>
    <w:rsid w:val="5A7E4418"/>
    <w:rsid w:val="5C725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716AF"/>
  <w15:docId w15:val="{4DB55CCE-4202-4C9C-A4C7-0CB6D255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BB5F2E"/>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F2E"/>
    <w:pPr>
      <w:widowControl/>
      <w:spacing w:before="100" w:beforeAutospacing="1" w:after="100" w:afterAutospacing="1"/>
      <w:jc w:val="left"/>
    </w:pPr>
    <w:rPr>
      <w:rFonts w:ascii="宋体" w:eastAsia="宋体" w:hAnsi="宋体" w:cs="宋体"/>
      <w:kern w:val="0"/>
      <w:sz w:val="24"/>
    </w:rPr>
  </w:style>
  <w:style w:type="character" w:customStyle="1" w:styleId="ckeplaceholder">
    <w:name w:val="cke_placeholder"/>
    <w:basedOn w:val="a0"/>
    <w:rsid w:val="00BB5F2E"/>
  </w:style>
  <w:style w:type="character" w:customStyle="1" w:styleId="nanospell-typo">
    <w:name w:val="nanospell-typo"/>
    <w:basedOn w:val="a0"/>
    <w:rsid w:val="00BB5F2E"/>
  </w:style>
  <w:style w:type="character" w:styleId="a4">
    <w:name w:val="Hyperlink"/>
    <w:basedOn w:val="a0"/>
    <w:uiPriority w:val="99"/>
    <w:unhideWhenUsed/>
    <w:rsid w:val="00BB5F2E"/>
    <w:rPr>
      <w:color w:val="0000FF"/>
      <w:u w:val="single"/>
    </w:rPr>
  </w:style>
  <w:style w:type="character" w:customStyle="1" w:styleId="10">
    <w:name w:val="标题 1 字符"/>
    <w:basedOn w:val="a0"/>
    <w:link w:val="1"/>
    <w:rsid w:val="00BB5F2E"/>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2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admin22</cp:lastModifiedBy>
  <cp:revision>8</cp:revision>
  <dcterms:created xsi:type="dcterms:W3CDTF">2014-10-29T12:08:00Z</dcterms:created>
  <dcterms:modified xsi:type="dcterms:W3CDTF">2018-05-15T08:22:00Z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