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0DBE3" w14:textId="77777777" w:rsidR="0089613E" w:rsidRPr="0089613E" w:rsidRDefault="005D2EED" w:rsidP="0089613E">
      <w:pPr>
        <w:spacing w:after="160" w:line="235" w:lineRule="atLeast"/>
        <w:rPr>
          <w:rFonts w:ascii="Calibri" w:hAnsi="Calibri" w:cs="Times New Roman"/>
        </w:rPr>
      </w:pPr>
      <w:r w:rsidRPr="0089613E">
        <w:rPr>
          <w:rFonts w:ascii="Calibri" w:hAnsi="Calibri" w:cs="Times New Roman"/>
          <w:sz w:val="24"/>
          <w:szCs w:val="24"/>
        </w:rPr>
        <w:t>GB Sciences Files Provisional Patent Application for the Treatment of Chronic Inflammation Utilizing Its Novel Cannabinoid Containing Complex Mixtures (CCCM™) </w:t>
      </w:r>
    </w:p>
    <w:p w14:paraId="29307DA4" w14:textId="26CC1697" w:rsidR="0089613E" w:rsidRPr="0089613E" w:rsidRDefault="005D2EED" w:rsidP="0089613E">
      <w:pPr>
        <w:spacing w:after="160" w:line="235" w:lineRule="atLeast"/>
        <w:rPr>
          <w:rFonts w:ascii="Calibri" w:hAnsi="Calibri" w:cs="Times New Roman"/>
        </w:rPr>
      </w:pPr>
      <w:bookmarkStart w:id="0" w:name="_Hlk51920273"/>
      <w:r w:rsidRPr="0089613E">
        <w:rPr>
          <w:rFonts w:ascii="Calibri" w:hAnsi="Calibri" w:cs="Times New Roman"/>
          <w:i/>
          <w:iCs/>
        </w:rPr>
        <w:t xml:space="preserve">This marks the </w:t>
      </w:r>
      <w:r w:rsidR="009948B7">
        <w:rPr>
          <w:rFonts w:ascii="Calibri" w:hAnsi="Calibri" w:cs="Times New Roman"/>
          <w:i/>
          <w:iCs/>
        </w:rPr>
        <w:t>11</w:t>
      </w:r>
      <w:r w:rsidR="009948B7" w:rsidRPr="0089613E">
        <w:rPr>
          <w:rFonts w:ascii="Calibri" w:hAnsi="Calibri" w:cs="Times New Roman"/>
          <w:i/>
          <w:iCs/>
          <w:vertAlign w:val="superscript"/>
        </w:rPr>
        <w:t>th</w:t>
      </w:r>
      <w:r w:rsidR="009948B7" w:rsidRPr="0089613E">
        <w:rPr>
          <w:rFonts w:ascii="Calibri" w:hAnsi="Calibri" w:cs="Times New Roman"/>
          <w:i/>
          <w:iCs/>
        </w:rPr>
        <w:t> </w:t>
      </w:r>
      <w:r w:rsidRPr="0089613E">
        <w:rPr>
          <w:rFonts w:ascii="Calibri" w:hAnsi="Calibri" w:cs="Times New Roman"/>
          <w:i/>
          <w:iCs/>
        </w:rPr>
        <w:t xml:space="preserve">US provisional patent application filed by GBS covering the use of CCCM™ for unique medical disorders, creating an IP portfolio that contains formulas for </w:t>
      </w:r>
      <w:r w:rsidR="00AE1B6E">
        <w:rPr>
          <w:rFonts w:ascii="Calibri" w:hAnsi="Calibri" w:cs="Times New Roman"/>
          <w:i/>
          <w:iCs/>
        </w:rPr>
        <w:t>up to</w:t>
      </w:r>
      <w:r w:rsidRPr="0089613E">
        <w:rPr>
          <w:rFonts w:ascii="Calibri" w:hAnsi="Calibri" w:cs="Times New Roman"/>
          <w:i/>
          <w:iCs/>
        </w:rPr>
        <w:t xml:space="preserve"> f</w:t>
      </w:r>
      <w:r w:rsidR="00AE1B6E">
        <w:rPr>
          <w:rFonts w:ascii="Calibri" w:hAnsi="Calibri" w:cs="Times New Roman"/>
          <w:i/>
          <w:iCs/>
        </w:rPr>
        <w:t>if</w:t>
      </w:r>
      <w:r w:rsidRPr="0089613E">
        <w:rPr>
          <w:rFonts w:ascii="Calibri" w:hAnsi="Calibri" w:cs="Times New Roman"/>
          <w:i/>
          <w:iCs/>
        </w:rPr>
        <w:t>ty potential therapeutic indications. </w:t>
      </w:r>
    </w:p>
    <w:bookmarkEnd w:id="0"/>
    <w:p w14:paraId="4450BEE4" w14:textId="69800759" w:rsidR="0089613E" w:rsidRPr="0089613E" w:rsidRDefault="005D2EED" w:rsidP="0089613E">
      <w:pPr>
        <w:spacing w:after="160" w:line="235" w:lineRule="atLeast"/>
        <w:rPr>
          <w:rFonts w:ascii="Calibri" w:hAnsi="Calibri" w:cs="Times New Roman"/>
        </w:rPr>
      </w:pPr>
      <w:r w:rsidRPr="0089613E">
        <w:rPr>
          <w:rFonts w:ascii="Calibri" w:hAnsi="Calibri" w:cs="Times New Roman"/>
        </w:rPr>
        <w:t xml:space="preserve">October </w:t>
      </w:r>
      <w:r w:rsidR="00050B24">
        <w:rPr>
          <w:rFonts w:ascii="Calibri" w:hAnsi="Calibri" w:cs="Times New Roman"/>
        </w:rPr>
        <w:t>6</w:t>
      </w:r>
      <w:r w:rsidRPr="0089613E">
        <w:rPr>
          <w:rFonts w:ascii="Calibri" w:hAnsi="Calibri" w:cs="Times New Roman"/>
        </w:rPr>
        <w:t>, 2020--GB Sciences, Inc. (OTCQB: GBLX), has filed a provisional patent application, assigned to GBS Global Biopharma (GBS), Inc., for the use of its new proprietary cannabinoid containing complex mixtures (CCCM™) for the treatment of chronic inflammation. Chronic inflammation represents a serious global health and economic burden with over $130 billion spent annually. </w:t>
      </w:r>
    </w:p>
    <w:p w14:paraId="3E65CE93" w14:textId="38A45848" w:rsidR="00E84B11" w:rsidRDefault="005D2EED" w:rsidP="004859A9">
      <w:pPr>
        <w:spacing w:after="160" w:line="235" w:lineRule="atLeast"/>
        <w:rPr>
          <w:rFonts w:ascii="Calibri" w:hAnsi="Calibri" w:cs="Times New Roman"/>
        </w:rPr>
      </w:pPr>
      <w:r w:rsidRPr="0089613E">
        <w:rPr>
          <w:rFonts w:ascii="Calibri" w:hAnsi="Calibri" w:cs="Times New Roman"/>
        </w:rPr>
        <w:t xml:space="preserve">Based on data from a two-year study on the use of cannabis-based </w:t>
      </w:r>
      <w:r w:rsidR="00231AFA">
        <w:rPr>
          <w:rFonts w:ascii="Calibri" w:hAnsi="Calibri" w:cs="Times New Roman"/>
        </w:rPr>
        <w:t xml:space="preserve">compounds </w:t>
      </w:r>
      <w:r w:rsidRPr="0089613E">
        <w:rPr>
          <w:rFonts w:ascii="Calibri" w:hAnsi="Calibri" w:cs="Times New Roman"/>
        </w:rPr>
        <w:t>for modulating inflammatory processes within human immune cells that was conducted for GBS by Dr. Norbert Kaminski at Michigan State University</w:t>
      </w:r>
      <w:r w:rsidR="000A6881">
        <w:rPr>
          <w:rFonts w:ascii="Calibri" w:hAnsi="Calibri" w:cs="Times New Roman"/>
        </w:rPr>
        <w:t xml:space="preserve"> (MSU)</w:t>
      </w:r>
      <w:r w:rsidRPr="0089613E">
        <w:rPr>
          <w:rFonts w:ascii="Calibri" w:hAnsi="Calibri" w:cs="Times New Roman"/>
        </w:rPr>
        <w:t xml:space="preserve">, GBS’ CCCM™ were designed to reduce chronic inflammation by targeting those immune cells and pro-inflammatory processes that contribute to the pathology of chronic inflammation. In particular, GBS is interested in developing therapeutics for patients with chronic neuroinflammation. Mounting evidence suggests that pro-inflammatory processes in the brain contribute to the pathologies of HIV-Associated Neurocognitive Disorder (HAND), Parkinson’s and Alzheimer’s diseases. </w:t>
      </w:r>
    </w:p>
    <w:p w14:paraId="255A1D15" w14:textId="77777777" w:rsidR="006453CB" w:rsidRDefault="005D2EED" w:rsidP="004859A9">
      <w:pPr>
        <w:spacing w:after="160" w:line="235" w:lineRule="atLeast"/>
        <w:rPr>
          <w:rFonts w:ascii="Calibri" w:hAnsi="Calibri" w:cs="Times New Roman"/>
        </w:rPr>
      </w:pPr>
      <w:r w:rsidRPr="0089613E">
        <w:rPr>
          <w:rFonts w:ascii="Calibri" w:hAnsi="Calibri" w:cs="Times New Roman"/>
        </w:rPr>
        <w:t>The human primary blood cell screens performed at MSU are state-of-the-science models for evaluating the effects of compounds on the human immune system</w:t>
      </w:r>
      <w:r w:rsidR="0079794F">
        <w:rPr>
          <w:rFonts w:ascii="Calibri" w:hAnsi="Calibri" w:cs="Times New Roman"/>
        </w:rPr>
        <w:t>,</w:t>
      </w:r>
      <w:r w:rsidRPr="0089613E">
        <w:rPr>
          <w:rFonts w:ascii="Calibri" w:hAnsi="Calibri" w:cs="Times New Roman"/>
        </w:rPr>
        <w:t xml:space="preserve"> </w:t>
      </w:r>
      <w:r w:rsidR="0079794F">
        <w:rPr>
          <w:rFonts w:ascii="Calibri" w:hAnsi="Calibri" w:cs="Times New Roman"/>
        </w:rPr>
        <w:t xml:space="preserve">permitting </w:t>
      </w:r>
      <w:r w:rsidRPr="0089613E">
        <w:rPr>
          <w:rFonts w:ascii="Calibri" w:hAnsi="Calibri" w:cs="Times New Roman"/>
        </w:rPr>
        <w:t>assess</w:t>
      </w:r>
      <w:r w:rsidR="0079794F">
        <w:rPr>
          <w:rFonts w:ascii="Calibri" w:hAnsi="Calibri" w:cs="Times New Roman"/>
        </w:rPr>
        <w:t>ment of</w:t>
      </w:r>
      <w:r w:rsidRPr="0089613E">
        <w:rPr>
          <w:rFonts w:ascii="Calibri" w:hAnsi="Calibri" w:cs="Times New Roman"/>
        </w:rPr>
        <w:t xml:space="preserve"> the anti-inflammatory potential of GB Sciences’ neuroprotective compounds.</w:t>
      </w:r>
      <w:r w:rsidR="00E84B11">
        <w:rPr>
          <w:rFonts w:ascii="Calibri" w:hAnsi="Calibri" w:cs="Times New Roman"/>
        </w:rPr>
        <w:t xml:space="preserve"> </w:t>
      </w:r>
    </w:p>
    <w:p w14:paraId="76110437" w14:textId="0EAB86D3" w:rsidR="0089613E" w:rsidRPr="0089613E" w:rsidRDefault="005D2EED" w:rsidP="004859A9">
      <w:pPr>
        <w:spacing w:after="160" w:line="235" w:lineRule="atLeast"/>
        <w:rPr>
          <w:rFonts w:ascii="Calibri" w:hAnsi="Calibri" w:cs="Times New Roman"/>
        </w:rPr>
      </w:pPr>
      <w:r w:rsidRPr="0089613E">
        <w:rPr>
          <w:rFonts w:ascii="Calibri" w:hAnsi="Calibri" w:cs="Times New Roman"/>
        </w:rPr>
        <w:t>“</w:t>
      </w:r>
      <w:r w:rsidR="007F0DF7">
        <w:rPr>
          <w:rFonts w:ascii="Calibri" w:hAnsi="Calibri" w:cs="Times New Roman"/>
          <w:i/>
          <w:iCs/>
        </w:rPr>
        <w:t>NIH funded r</w:t>
      </w:r>
      <w:r w:rsidRPr="0089613E">
        <w:rPr>
          <w:rFonts w:ascii="Calibri" w:hAnsi="Calibri" w:cs="Times New Roman"/>
          <w:i/>
          <w:iCs/>
        </w:rPr>
        <w:t xml:space="preserve">esearch from my laboratory at MSU has demonstrated a relationship between cannabis use and </w:t>
      </w:r>
      <w:r>
        <w:rPr>
          <w:rFonts w:ascii="Calibri" w:hAnsi="Calibri" w:cs="Times New Roman"/>
          <w:i/>
          <w:iCs/>
        </w:rPr>
        <w:t>a decrease in the number of circulating activated monocytes in</w:t>
      </w:r>
      <w:r w:rsidRPr="0089613E">
        <w:rPr>
          <w:rFonts w:ascii="Calibri" w:hAnsi="Calibri" w:cs="Times New Roman"/>
          <w:i/>
          <w:iCs/>
        </w:rPr>
        <w:t xml:space="preserve"> HIV/AIDS patients who used cannabis versus those who did not</w:t>
      </w:r>
      <w:r w:rsidRPr="0089613E">
        <w:rPr>
          <w:rFonts w:ascii="Calibri" w:hAnsi="Calibri" w:cs="Times New Roman"/>
        </w:rPr>
        <w:t>,” explained Dr. Norbert Kaminski, Director of the Institute for Integrative Toxicology, Professor of Pharmacology &amp; Toxicology, and Director of the Center for Research on Ingredient Safety</w:t>
      </w:r>
      <w:r w:rsidR="000A6881">
        <w:rPr>
          <w:rFonts w:ascii="Calibri" w:hAnsi="Calibri" w:cs="Times New Roman"/>
        </w:rPr>
        <w:t xml:space="preserve"> at MSU</w:t>
      </w:r>
      <w:r w:rsidRPr="0089613E">
        <w:rPr>
          <w:rFonts w:ascii="Calibri" w:hAnsi="Calibri" w:cs="Times New Roman"/>
        </w:rPr>
        <w:t>. “</w:t>
      </w:r>
      <w:r>
        <w:rPr>
          <w:rFonts w:ascii="Calibri" w:hAnsi="Calibri" w:cs="Times New Roman"/>
          <w:i/>
          <w:iCs/>
        </w:rPr>
        <w:t>These activated monocytes have been</w:t>
      </w:r>
      <w:r w:rsidRPr="0089613E">
        <w:rPr>
          <w:rFonts w:ascii="Calibri" w:hAnsi="Calibri" w:cs="Times New Roman"/>
          <w:i/>
          <w:iCs/>
        </w:rPr>
        <w:t xml:space="preserve"> linked to HIV-Associated Neurocognitive Disorder (HAND</w:t>
      </w:r>
      <w:r w:rsidR="00620983" w:rsidRPr="0089613E">
        <w:rPr>
          <w:rFonts w:ascii="Calibri" w:hAnsi="Calibri" w:cs="Times New Roman"/>
          <w:i/>
          <w:iCs/>
        </w:rPr>
        <w:t>) and</w:t>
      </w:r>
      <w:r>
        <w:rPr>
          <w:rFonts w:ascii="Calibri" w:hAnsi="Calibri" w:cs="Times New Roman"/>
          <w:i/>
          <w:iCs/>
        </w:rPr>
        <w:t xml:space="preserve"> are also believed to play a role in </w:t>
      </w:r>
      <w:r w:rsidRPr="0089613E">
        <w:rPr>
          <w:rFonts w:ascii="Calibri" w:hAnsi="Calibri" w:cs="Times New Roman"/>
          <w:i/>
          <w:iCs/>
        </w:rPr>
        <w:t xml:space="preserve">Parkinson’s and Alzheimer’s diseases. The study that we performed for GBS demonstrated that </w:t>
      </w:r>
      <w:r>
        <w:rPr>
          <w:rFonts w:ascii="Calibri" w:hAnsi="Calibri" w:cs="Times New Roman"/>
          <w:i/>
          <w:iCs/>
        </w:rPr>
        <w:t>some</w:t>
      </w:r>
      <w:r w:rsidRPr="0089613E">
        <w:rPr>
          <w:rFonts w:ascii="Calibri" w:hAnsi="Calibri" w:cs="Times New Roman"/>
          <w:i/>
          <w:iCs/>
        </w:rPr>
        <w:t xml:space="preserve"> cannabis-based compounds </w:t>
      </w:r>
      <w:r>
        <w:rPr>
          <w:rFonts w:ascii="Calibri" w:hAnsi="Calibri" w:cs="Times New Roman"/>
          <w:i/>
          <w:iCs/>
        </w:rPr>
        <w:t>can</w:t>
      </w:r>
      <w:r w:rsidRPr="0089613E">
        <w:rPr>
          <w:rFonts w:ascii="Calibri" w:hAnsi="Calibri" w:cs="Times New Roman"/>
          <w:i/>
          <w:iCs/>
        </w:rPr>
        <w:t xml:space="preserve"> decrease pro-inflammatory processes</w:t>
      </w:r>
      <w:r>
        <w:rPr>
          <w:rFonts w:ascii="Calibri" w:hAnsi="Calibri" w:cs="Times New Roman"/>
          <w:i/>
          <w:iCs/>
        </w:rPr>
        <w:t xml:space="preserve">.  These results suggest that cannabinoid-based </w:t>
      </w:r>
      <w:r w:rsidR="00620983">
        <w:rPr>
          <w:rFonts w:ascii="Calibri" w:hAnsi="Calibri" w:cs="Times New Roman"/>
          <w:i/>
          <w:iCs/>
        </w:rPr>
        <w:t>mixture</w:t>
      </w:r>
      <w:r>
        <w:rPr>
          <w:rFonts w:ascii="Calibri" w:hAnsi="Calibri" w:cs="Times New Roman"/>
          <w:i/>
          <w:iCs/>
        </w:rPr>
        <w:t>s</w:t>
      </w:r>
      <w:r w:rsidRPr="0089613E">
        <w:rPr>
          <w:rFonts w:ascii="Calibri" w:hAnsi="Calibri" w:cs="Times New Roman"/>
          <w:i/>
          <w:iCs/>
        </w:rPr>
        <w:t xml:space="preserve"> may lead to future therapeutics for these debilitating neuroinflammatory conditions.</w:t>
      </w:r>
      <w:r w:rsidRPr="0089613E">
        <w:rPr>
          <w:rFonts w:ascii="Calibri" w:hAnsi="Calibri" w:cs="Times New Roman"/>
        </w:rPr>
        <w:t>”</w:t>
      </w:r>
    </w:p>
    <w:p w14:paraId="05DBA406" w14:textId="196D342D" w:rsidR="007F0DF7" w:rsidRPr="007F0DF7" w:rsidRDefault="005D2EED" w:rsidP="007F0DF7">
      <w:pPr>
        <w:spacing w:after="160" w:line="235" w:lineRule="atLeast"/>
        <w:rPr>
          <w:rFonts w:ascii="Calibri" w:hAnsi="Calibri" w:cs="Times New Roman"/>
        </w:rPr>
      </w:pPr>
      <w:r w:rsidRPr="007F0DF7">
        <w:rPr>
          <w:rFonts w:ascii="Calibri" w:hAnsi="Calibri" w:cs="Times New Roman"/>
        </w:rPr>
        <w:t>“</w:t>
      </w:r>
      <w:r w:rsidRPr="007F0DF7">
        <w:rPr>
          <w:rFonts w:ascii="Calibri" w:hAnsi="Calibri" w:cs="Times New Roman"/>
          <w:i/>
          <w:iCs/>
        </w:rPr>
        <w:t>We look forward to continuing these promising studies with Dr. Kaminski to further our development of novel therapies for chronic inflammatory conditions,</w:t>
      </w:r>
      <w:r w:rsidRPr="007F0DF7">
        <w:rPr>
          <w:rFonts w:ascii="Calibri" w:hAnsi="Calibri" w:cs="Times New Roman"/>
        </w:rPr>
        <w:t xml:space="preserve">” </w:t>
      </w:r>
      <w:r w:rsidR="0061411F">
        <w:rPr>
          <w:rFonts w:ascii="Calibri" w:hAnsi="Calibri" w:cs="Times New Roman"/>
        </w:rPr>
        <w:t>sai</w:t>
      </w:r>
      <w:r w:rsidRPr="007F0DF7">
        <w:rPr>
          <w:rFonts w:ascii="Calibri" w:hAnsi="Calibri" w:cs="Times New Roman"/>
        </w:rPr>
        <w:t>d Dr. Andrea Small-Howard, Chief Science Officer and Director of both GB Sciences, Inc. and GBS Global Biopharma, Inc.. “</w:t>
      </w:r>
      <w:r w:rsidRPr="007F0DF7">
        <w:rPr>
          <w:rFonts w:ascii="Calibri" w:hAnsi="Calibri" w:cs="Times New Roman"/>
          <w:i/>
          <w:iCs/>
        </w:rPr>
        <w:t>We have</w:t>
      </w:r>
      <w:r w:rsidR="00750089">
        <w:rPr>
          <w:rFonts w:ascii="Calibri" w:hAnsi="Calibri" w:cs="Times New Roman"/>
          <w:i/>
          <w:iCs/>
        </w:rPr>
        <w:t xml:space="preserve"> now</w:t>
      </w:r>
      <w:r w:rsidRPr="007F0DF7">
        <w:rPr>
          <w:rFonts w:ascii="Calibri" w:hAnsi="Calibri" w:cs="Times New Roman"/>
          <w:i/>
          <w:iCs/>
        </w:rPr>
        <w:t xml:space="preserve"> successfully used our novel drug discovery platform to address </w:t>
      </w:r>
      <w:r w:rsidR="00AE1B6E">
        <w:rPr>
          <w:rFonts w:ascii="Calibri" w:hAnsi="Calibri" w:cs="Times New Roman"/>
          <w:i/>
          <w:iCs/>
        </w:rPr>
        <w:t xml:space="preserve">up to fifty </w:t>
      </w:r>
      <w:r w:rsidRPr="007F0DF7">
        <w:rPr>
          <w:rFonts w:ascii="Calibri" w:hAnsi="Calibri" w:cs="Times New Roman"/>
          <w:i/>
          <w:iCs/>
        </w:rPr>
        <w:t>specific medical disorders, resulting in a broad and rapidly expanding IP portfolio</w:t>
      </w:r>
      <w:r w:rsidRPr="007F0DF7">
        <w:rPr>
          <w:rFonts w:ascii="Calibri" w:hAnsi="Calibri" w:cs="Times New Roman"/>
        </w:rPr>
        <w:t> </w:t>
      </w:r>
      <w:r w:rsidRPr="007F0DF7">
        <w:rPr>
          <w:rFonts w:ascii="Calibri" w:hAnsi="Calibri" w:cs="Times New Roman"/>
          <w:i/>
          <w:iCs/>
        </w:rPr>
        <w:t>with the potential to help a lot of patients.”</w:t>
      </w:r>
    </w:p>
    <w:p w14:paraId="56303F56" w14:textId="5C0204E3" w:rsidR="0089613E" w:rsidRPr="0089613E" w:rsidRDefault="005D2EED" w:rsidP="0089613E">
      <w:pPr>
        <w:spacing w:after="160" w:line="235" w:lineRule="atLeast"/>
        <w:rPr>
          <w:rFonts w:ascii="Calibri" w:hAnsi="Calibri" w:cs="Times New Roman"/>
        </w:rPr>
      </w:pPr>
      <w:bookmarkStart w:id="1" w:name="_Hlk51920088"/>
      <w:r w:rsidRPr="0089613E">
        <w:rPr>
          <w:rFonts w:ascii="Calibri" w:hAnsi="Calibri" w:cs="Times New Roman"/>
        </w:rPr>
        <w:t xml:space="preserve">In addition to this new provisional patent application and the one for </w:t>
      </w:r>
      <w:r w:rsidR="0061411F">
        <w:rPr>
          <w:rFonts w:ascii="Calibri" w:hAnsi="Calibri" w:cs="Times New Roman"/>
        </w:rPr>
        <w:t xml:space="preserve">the treatment of </w:t>
      </w:r>
      <w:r w:rsidRPr="0089613E">
        <w:rPr>
          <w:rFonts w:ascii="Calibri" w:hAnsi="Calibri" w:cs="Times New Roman"/>
        </w:rPr>
        <w:t xml:space="preserve">cytokine storm syndrome that was announced on </w:t>
      </w:r>
      <w:hyperlink r:id="rId4" w:history="1">
        <w:r w:rsidRPr="005D2EED">
          <w:rPr>
            <w:rStyle w:val="Hyperlink"/>
            <w:rFonts w:ascii="Calibri" w:hAnsi="Calibri" w:cs="Times New Roman"/>
          </w:rPr>
          <w:t>August 26</w:t>
        </w:r>
        <w:r w:rsidRPr="005D2EED">
          <w:rPr>
            <w:rStyle w:val="Hyperlink"/>
            <w:rFonts w:ascii="Calibri" w:hAnsi="Calibri" w:cs="Times New Roman"/>
            <w:vertAlign w:val="superscript"/>
          </w:rPr>
          <w:t>th</w:t>
        </w:r>
      </w:hyperlink>
      <w:r>
        <w:rPr>
          <w:rFonts w:ascii="Calibri" w:hAnsi="Calibri" w:cs="Times New Roman"/>
        </w:rPr>
        <w:t xml:space="preserve">, </w:t>
      </w:r>
      <w:r w:rsidRPr="0089613E">
        <w:rPr>
          <w:rFonts w:ascii="Calibri" w:hAnsi="Calibri" w:cs="Times New Roman"/>
        </w:rPr>
        <w:t xml:space="preserve">GBS’ intellectual property portfolio currently contains four patents that are issued in the US with corresponding patents issued internationally.  Seven nonprovisional and </w:t>
      </w:r>
      <w:r w:rsidR="009948B7">
        <w:rPr>
          <w:rFonts w:ascii="Calibri" w:hAnsi="Calibri" w:cs="Times New Roman"/>
        </w:rPr>
        <w:t>three</w:t>
      </w:r>
      <w:r w:rsidR="009948B7" w:rsidRPr="0089613E">
        <w:rPr>
          <w:rFonts w:ascii="Calibri" w:hAnsi="Calibri" w:cs="Times New Roman"/>
        </w:rPr>
        <w:t xml:space="preserve"> </w:t>
      </w:r>
      <w:r w:rsidRPr="0089613E">
        <w:rPr>
          <w:rFonts w:ascii="Calibri" w:hAnsi="Calibri" w:cs="Times New Roman"/>
        </w:rPr>
        <w:t>provisional patent applications are pending in the US, and twenty-nine patent applications have been filed internationally.</w:t>
      </w:r>
    </w:p>
    <w:bookmarkEnd w:id="1"/>
    <w:p w14:paraId="13FAB92F" w14:textId="77777777" w:rsidR="0089613E" w:rsidRPr="0089613E" w:rsidRDefault="005D2EED" w:rsidP="0089613E">
      <w:pPr>
        <w:spacing w:after="160" w:line="235" w:lineRule="atLeast"/>
        <w:rPr>
          <w:rFonts w:ascii="Calibri" w:hAnsi="Calibri" w:cs="Times New Roman"/>
        </w:rPr>
      </w:pPr>
      <w:r w:rsidRPr="0089613E">
        <w:rPr>
          <w:rFonts w:ascii="Calibri" w:hAnsi="Calibri" w:cs="Times New Roman"/>
          <w:b/>
          <w:bCs/>
        </w:rPr>
        <w:t>About GB Sciences, Inc. and GBS Global Biopharma, Inc.</w:t>
      </w:r>
    </w:p>
    <w:p w14:paraId="149F0BFB" w14:textId="3C0114C5" w:rsidR="0089613E" w:rsidRDefault="005D2EED" w:rsidP="0089613E">
      <w:pPr>
        <w:spacing w:after="160" w:line="235" w:lineRule="atLeast"/>
        <w:rPr>
          <w:rFonts w:ascii="Calibri" w:hAnsi="Calibri" w:cs="Times New Roman"/>
        </w:rPr>
      </w:pPr>
      <w:r w:rsidRPr="0089613E">
        <w:rPr>
          <w:rFonts w:ascii="Calibri" w:hAnsi="Calibri" w:cs="Times New Roman"/>
        </w:rPr>
        <w:t xml:space="preserve">GB Sciences, Inc. (OTCQB: GBLX), through their Canadian entity, GBS Global Biopharma, Inc., is a dedicated biopharmaceutical research and cannabinoid-based drug development company whose goal </w:t>
      </w:r>
      <w:r w:rsidRPr="0089613E">
        <w:rPr>
          <w:rFonts w:ascii="Calibri" w:hAnsi="Calibri" w:cs="Times New Roman"/>
        </w:rPr>
        <w:lastRenderedPageBreak/>
        <w:t>is to create patented formulations for safe, standardized, cannabinoid therapies that target a variety of medical conditions in both the pharmaceutical and wellness markets. </w:t>
      </w:r>
    </w:p>
    <w:p w14:paraId="3C74DCBB" w14:textId="6C333DA2" w:rsidR="00B01CB7" w:rsidRPr="00B01CB7" w:rsidRDefault="005D2EED" w:rsidP="00B01CB7">
      <w:pPr>
        <w:spacing w:after="160" w:line="235" w:lineRule="atLeast"/>
        <w:rPr>
          <w:rFonts w:ascii="Calibri" w:hAnsi="Calibri" w:cs="Times New Roman"/>
          <w:b/>
          <w:bCs/>
        </w:rPr>
      </w:pPr>
      <w:r w:rsidRPr="00B01CB7">
        <w:rPr>
          <w:rFonts w:ascii="Calibri" w:hAnsi="Calibri" w:cs="Times New Roman"/>
          <w:b/>
          <w:bCs/>
        </w:rPr>
        <w:t>About Michigan State University</w:t>
      </w:r>
    </w:p>
    <w:p w14:paraId="108692ED" w14:textId="3DC770A1" w:rsidR="00B01CB7" w:rsidRPr="0089613E" w:rsidRDefault="005D2EED" w:rsidP="00B01CB7">
      <w:pPr>
        <w:spacing w:after="160" w:line="235" w:lineRule="atLeast"/>
        <w:rPr>
          <w:rFonts w:ascii="Calibri" w:hAnsi="Calibri" w:cs="Times New Roman"/>
        </w:rPr>
      </w:pPr>
      <w:r w:rsidRPr="00B01CB7">
        <w:rPr>
          <w:rFonts w:ascii="Calibri" w:hAnsi="Calibri" w:cs="Times New Roman"/>
        </w:rPr>
        <w:t>Michigan State University is the nation’s pioneer land-grant university and one of the top research universities in the world. Every day, Spartans work to solve the most pressing global challenges while providing life-changing opportunities to a diverse and inclusive academic community. Located in East Lansing, three miles east of Michigan’s capitol in Lansing, MSU’s campus is one of the biggest and greenest in the nation. Top-ranked programs, high-caliber opportunities and an inclusive, collaborative community enable Spartan students to create powerful, personalized paths and to compete with the best in the world.</w:t>
      </w:r>
      <w:r w:rsidR="009F139A">
        <w:rPr>
          <w:rFonts w:ascii="Calibri" w:hAnsi="Calibri" w:cs="Times New Roman"/>
        </w:rPr>
        <w:t xml:space="preserve"> </w:t>
      </w:r>
      <w:r w:rsidR="009F139A" w:rsidRPr="009F139A">
        <w:rPr>
          <w:rFonts w:ascii="Calibri" w:hAnsi="Calibri" w:cs="Times New Roman"/>
        </w:rPr>
        <w:t>https://msu.edu/</w:t>
      </w:r>
    </w:p>
    <w:p w14:paraId="77F34774" w14:textId="77777777" w:rsidR="0089613E" w:rsidRPr="0089613E" w:rsidRDefault="005D2EED" w:rsidP="0089613E">
      <w:pPr>
        <w:spacing w:after="160" w:line="235" w:lineRule="atLeast"/>
        <w:rPr>
          <w:rFonts w:ascii="Calibri" w:hAnsi="Calibri" w:cs="Times New Roman"/>
        </w:rPr>
      </w:pPr>
      <w:r w:rsidRPr="0089613E">
        <w:rPr>
          <w:rFonts w:ascii="Calibri" w:hAnsi="Calibri" w:cs="Times New Roman"/>
          <w:b/>
          <w:bCs/>
        </w:rPr>
        <w:t>Forward-Looking Statements</w:t>
      </w:r>
    </w:p>
    <w:p w14:paraId="4B09221A" w14:textId="77777777" w:rsidR="0089613E" w:rsidRPr="0089613E" w:rsidRDefault="005D2EED" w:rsidP="0089613E">
      <w:pPr>
        <w:spacing w:after="160" w:line="235" w:lineRule="atLeast"/>
        <w:rPr>
          <w:rFonts w:ascii="Calibri" w:hAnsi="Calibri" w:cs="Times New Roman"/>
        </w:rPr>
      </w:pPr>
      <w:r w:rsidRPr="0089613E">
        <w:rPr>
          <w:rFonts w:ascii="Calibri" w:hAnsi="Calibri" w:cs="Times New Roman"/>
          <w:i/>
          <w:iCs/>
        </w:rPr>
        <w:t>This press release may contain statements relating to future results or events, which are forward-looking statements.  Words such as "expects", "intends", "plans", "may", "could", "should", "anticipates", "likely", "believes" and words of similar import may identify forward-looking statements. These statements are not historical facts, but instead represent only the Company's belief regarding future events, many of which, by their nature, are inherently uncertain and outside of the Company's control.  It is possible that the Company's actual results and financial condition may differ, possibly materially, from the anticipated results and financial condition indicated in these forward-looking statements.  Further, information concerning the Company and its business, including factors that potentially could materially affect the Company's business and financial and other results, are contained in the Company's filings with the Securities and Exchange Commission, available at </w:t>
      </w:r>
      <w:r w:rsidRPr="0089613E">
        <w:rPr>
          <w:rFonts w:ascii="Calibri" w:hAnsi="Calibri" w:cs="Times New Roman"/>
          <w:i/>
          <w:iCs/>
          <w:color w:val="0000FF"/>
          <w:u w:val="single"/>
        </w:rPr>
        <w:t>www.sec.gov</w:t>
      </w:r>
      <w:r w:rsidRPr="0089613E">
        <w:rPr>
          <w:rFonts w:ascii="Calibri" w:hAnsi="Calibri" w:cs="Times New Roman"/>
          <w:i/>
          <w:iCs/>
        </w:rPr>
        <w:t>.  All forward-looking statements included in this press release are made only as of the date of this press release, and we do not undertake any obligation to publicly update or correct any forward-looking statements to reflect events or circumstances that subsequently occur or of which we hereafter become aware.</w:t>
      </w:r>
    </w:p>
    <w:p w14:paraId="739CEDFF" w14:textId="77777777" w:rsidR="00494161" w:rsidRPr="00494161" w:rsidRDefault="00494161" w:rsidP="00494161">
      <w:pPr>
        <w:rPr>
          <w:rFonts w:asciiTheme="majorHAnsi" w:hAnsiTheme="majorHAnsi" w:cstheme="majorHAnsi"/>
          <w:b/>
          <w:bCs/>
        </w:rPr>
      </w:pPr>
      <w:r w:rsidRPr="00494161">
        <w:rPr>
          <w:rFonts w:asciiTheme="majorHAnsi" w:hAnsiTheme="majorHAnsi" w:cstheme="majorHAnsi"/>
          <w:b/>
          <w:bCs/>
        </w:rPr>
        <w:t>Contact Information</w:t>
      </w:r>
    </w:p>
    <w:p w14:paraId="6663572E" w14:textId="3C0B72C2" w:rsidR="00494161" w:rsidRPr="00494161" w:rsidRDefault="00494161" w:rsidP="00494161">
      <w:pPr>
        <w:rPr>
          <w:rFonts w:asciiTheme="majorHAnsi" w:hAnsiTheme="majorHAnsi" w:cstheme="majorHAnsi"/>
        </w:rPr>
      </w:pPr>
      <w:r w:rsidRPr="00494161">
        <w:rPr>
          <w:rFonts w:asciiTheme="majorHAnsi" w:hAnsiTheme="majorHAnsi" w:cstheme="majorHAnsi"/>
        </w:rPr>
        <w:t>GB Sciences, Inc.,</w:t>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p>
    <w:p w14:paraId="0C14702F" w14:textId="0086DE58" w:rsidR="00494161" w:rsidRPr="00494161" w:rsidRDefault="00494161" w:rsidP="00494161">
      <w:pPr>
        <w:rPr>
          <w:rFonts w:asciiTheme="majorHAnsi" w:hAnsiTheme="majorHAnsi" w:cstheme="majorHAnsi"/>
        </w:rPr>
      </w:pPr>
      <w:r w:rsidRPr="00494161">
        <w:rPr>
          <w:rFonts w:asciiTheme="majorHAnsi" w:hAnsiTheme="majorHAnsi" w:cstheme="majorHAnsi"/>
        </w:rPr>
        <w:t xml:space="preserve">3550 West </w:t>
      </w:r>
      <w:proofErr w:type="spellStart"/>
      <w:r w:rsidRPr="00494161">
        <w:rPr>
          <w:rFonts w:asciiTheme="majorHAnsi" w:hAnsiTheme="majorHAnsi" w:cstheme="majorHAnsi"/>
        </w:rPr>
        <w:t>Teco</w:t>
      </w:r>
      <w:proofErr w:type="spellEnd"/>
      <w:r w:rsidRPr="00494161">
        <w:rPr>
          <w:rFonts w:asciiTheme="majorHAnsi" w:hAnsiTheme="majorHAnsi" w:cstheme="majorHAnsi"/>
        </w:rPr>
        <w:t xml:space="preserve"> Avenue,</w:t>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p>
    <w:p w14:paraId="072060D8" w14:textId="48D1FD70" w:rsidR="00494161" w:rsidRPr="00494161" w:rsidRDefault="00494161" w:rsidP="00494161">
      <w:pPr>
        <w:rPr>
          <w:rFonts w:asciiTheme="majorHAnsi" w:hAnsiTheme="majorHAnsi" w:cstheme="majorHAnsi"/>
        </w:rPr>
      </w:pPr>
      <w:r w:rsidRPr="00494161">
        <w:rPr>
          <w:rFonts w:asciiTheme="majorHAnsi" w:hAnsiTheme="majorHAnsi" w:cstheme="majorHAnsi"/>
        </w:rPr>
        <w:t>Las Vegas, NV 89118</w:t>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p>
    <w:p w14:paraId="002FE091" w14:textId="65EA2772" w:rsidR="00494161" w:rsidRPr="00494161" w:rsidRDefault="00494161" w:rsidP="00494161">
      <w:pPr>
        <w:rPr>
          <w:rFonts w:asciiTheme="majorHAnsi" w:hAnsiTheme="majorHAnsi" w:cstheme="majorHAnsi"/>
        </w:rPr>
      </w:pPr>
      <w:r w:rsidRPr="00494161">
        <w:rPr>
          <w:rFonts w:asciiTheme="majorHAnsi" w:hAnsiTheme="majorHAnsi" w:cstheme="majorHAnsi"/>
        </w:rPr>
        <w:t>866-721-0297</w:t>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p>
    <w:p w14:paraId="47C6C097" w14:textId="6F796A53" w:rsidR="00494161" w:rsidRPr="00494161" w:rsidRDefault="00494161" w:rsidP="00494161">
      <w:pPr>
        <w:rPr>
          <w:rFonts w:asciiTheme="majorHAnsi" w:hAnsiTheme="majorHAnsi" w:cstheme="majorHAnsi"/>
        </w:rPr>
      </w:pPr>
      <w:r w:rsidRPr="00494161">
        <w:rPr>
          <w:rFonts w:asciiTheme="majorHAnsi" w:hAnsiTheme="majorHAnsi" w:cstheme="majorHAnsi"/>
        </w:rPr>
        <w:t>info@gbsciences.com</w:t>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r w:rsidRPr="00494161">
        <w:rPr>
          <w:rFonts w:asciiTheme="majorHAnsi" w:hAnsiTheme="majorHAnsi" w:cstheme="majorHAnsi"/>
        </w:rPr>
        <w:tab/>
      </w:r>
    </w:p>
    <w:p w14:paraId="2ED73740" w14:textId="77777777" w:rsidR="00494161" w:rsidRDefault="00494161" w:rsidP="00494161"/>
    <w:p w14:paraId="1E3E4C21" w14:textId="77777777" w:rsidR="00494161" w:rsidRPr="00494161" w:rsidRDefault="00494161" w:rsidP="00494161">
      <w:pPr>
        <w:rPr>
          <w:rFonts w:asciiTheme="majorHAnsi" w:hAnsiTheme="majorHAnsi" w:cstheme="majorHAnsi"/>
        </w:rPr>
      </w:pPr>
      <w:r w:rsidRPr="00494161">
        <w:rPr>
          <w:rFonts w:asciiTheme="majorHAnsi" w:hAnsiTheme="majorHAnsi" w:cstheme="majorHAnsi"/>
        </w:rPr>
        <w:t>GBS Global Biopharma, Inc.</w:t>
      </w:r>
    </w:p>
    <w:p w14:paraId="52C4A9C6" w14:textId="77777777" w:rsidR="00494161" w:rsidRDefault="00494161" w:rsidP="00494161">
      <w:r w:rsidRPr="00494161">
        <w:rPr>
          <w:rFonts w:asciiTheme="majorHAnsi" w:hAnsiTheme="majorHAnsi" w:cstheme="majorHAnsi"/>
        </w:rPr>
        <w:t>200-900 Morrison Drive</w:t>
      </w:r>
      <w:r>
        <w:tab/>
      </w:r>
    </w:p>
    <w:p w14:paraId="5DB1F93A" w14:textId="77777777" w:rsidR="00494161" w:rsidRPr="00494161" w:rsidRDefault="00494161" w:rsidP="00494161">
      <w:pPr>
        <w:rPr>
          <w:rFonts w:asciiTheme="majorHAnsi" w:hAnsiTheme="majorHAnsi" w:cstheme="majorHAnsi"/>
        </w:rPr>
      </w:pPr>
      <w:r w:rsidRPr="00494161">
        <w:rPr>
          <w:rFonts w:asciiTheme="majorHAnsi" w:hAnsiTheme="majorHAnsi" w:cstheme="majorHAnsi"/>
        </w:rPr>
        <w:t>Ottawa, Ontario, K2H8K7</w:t>
      </w:r>
    </w:p>
    <w:p w14:paraId="62F83094" w14:textId="77777777" w:rsidR="00494161" w:rsidRPr="00494161" w:rsidRDefault="00494161" w:rsidP="00494161">
      <w:pPr>
        <w:rPr>
          <w:rFonts w:asciiTheme="majorHAnsi" w:hAnsiTheme="majorHAnsi" w:cstheme="majorHAnsi"/>
        </w:rPr>
      </w:pPr>
      <w:r w:rsidRPr="00494161">
        <w:rPr>
          <w:rFonts w:asciiTheme="majorHAnsi" w:hAnsiTheme="majorHAnsi" w:cstheme="majorHAnsi"/>
        </w:rPr>
        <w:t>Michael Farley, PhD President &amp; Director</w:t>
      </w:r>
    </w:p>
    <w:p w14:paraId="1FF0E34C" w14:textId="77777777" w:rsidR="00494161" w:rsidRPr="00494161" w:rsidRDefault="00494161" w:rsidP="00494161">
      <w:pPr>
        <w:rPr>
          <w:rFonts w:asciiTheme="majorHAnsi" w:hAnsiTheme="majorHAnsi" w:cstheme="majorHAnsi"/>
        </w:rPr>
      </w:pPr>
      <w:r w:rsidRPr="00494161">
        <w:rPr>
          <w:rFonts w:asciiTheme="majorHAnsi" w:hAnsiTheme="majorHAnsi" w:cstheme="majorHAnsi"/>
        </w:rPr>
        <w:t>michael@gbsglobalbiopharma.com</w:t>
      </w:r>
    </w:p>
    <w:p w14:paraId="386E2E1D" w14:textId="3AF48CA7" w:rsidR="009E4C44" w:rsidRDefault="00494161" w:rsidP="00494161">
      <w:r>
        <w:tab/>
      </w:r>
      <w:r>
        <w:tab/>
      </w:r>
      <w:r>
        <w:tab/>
      </w:r>
    </w:p>
    <w:sectPr w:rsidR="009E4C44" w:rsidSect="003D6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3E"/>
    <w:rsid w:val="00050B24"/>
    <w:rsid w:val="000A6881"/>
    <w:rsid w:val="000C5ED3"/>
    <w:rsid w:val="000F3B6C"/>
    <w:rsid w:val="00191980"/>
    <w:rsid w:val="001A1934"/>
    <w:rsid w:val="001D7B90"/>
    <w:rsid w:val="001E6A9F"/>
    <w:rsid w:val="00231AFA"/>
    <w:rsid w:val="00361CB9"/>
    <w:rsid w:val="003636D8"/>
    <w:rsid w:val="00381B79"/>
    <w:rsid w:val="003A1F14"/>
    <w:rsid w:val="003D6C94"/>
    <w:rsid w:val="00474EB1"/>
    <w:rsid w:val="004859A9"/>
    <w:rsid w:val="00494161"/>
    <w:rsid w:val="005600A4"/>
    <w:rsid w:val="005D2EED"/>
    <w:rsid w:val="0061411F"/>
    <w:rsid w:val="00620983"/>
    <w:rsid w:val="00640441"/>
    <w:rsid w:val="006453CB"/>
    <w:rsid w:val="00747A2D"/>
    <w:rsid w:val="00750089"/>
    <w:rsid w:val="0079794F"/>
    <w:rsid w:val="007F0DF7"/>
    <w:rsid w:val="00820014"/>
    <w:rsid w:val="0085039E"/>
    <w:rsid w:val="0089613E"/>
    <w:rsid w:val="008A56F7"/>
    <w:rsid w:val="009620FB"/>
    <w:rsid w:val="009948B7"/>
    <w:rsid w:val="009E4C44"/>
    <w:rsid w:val="009F139A"/>
    <w:rsid w:val="00A24ABD"/>
    <w:rsid w:val="00A41C8B"/>
    <w:rsid w:val="00A94E81"/>
    <w:rsid w:val="00AA2412"/>
    <w:rsid w:val="00AE1B6E"/>
    <w:rsid w:val="00B01CB7"/>
    <w:rsid w:val="00B71E41"/>
    <w:rsid w:val="00B73D75"/>
    <w:rsid w:val="00D41DE9"/>
    <w:rsid w:val="00DA0F89"/>
    <w:rsid w:val="00E30AEF"/>
    <w:rsid w:val="00E40C8D"/>
    <w:rsid w:val="00E508CA"/>
    <w:rsid w:val="00E572A0"/>
    <w:rsid w:val="00E84B11"/>
    <w:rsid w:val="00EC3889"/>
    <w:rsid w:val="00EE38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F6FDF"/>
  <w15:docId w15:val="{7E51D777-76A4-4C86-8D1F-A3303082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6D8"/>
    <w:rPr>
      <w:rFonts w:ascii="Lucida Grande" w:hAnsi="Lucida Grande" w:cs="Lucida Grande"/>
      <w:sz w:val="18"/>
      <w:szCs w:val="18"/>
    </w:rPr>
  </w:style>
  <w:style w:type="character" w:customStyle="1" w:styleId="apple-converted-space">
    <w:name w:val="apple-converted-space"/>
    <w:basedOn w:val="DefaultParagraphFont"/>
    <w:rsid w:val="0089613E"/>
  </w:style>
  <w:style w:type="character" w:customStyle="1" w:styleId="gmail-msocommentreference">
    <w:name w:val="gmail-msocommentreference"/>
    <w:basedOn w:val="DefaultParagraphFont"/>
    <w:rsid w:val="0089613E"/>
  </w:style>
  <w:style w:type="character" w:styleId="Hyperlink">
    <w:name w:val="Hyperlink"/>
    <w:basedOn w:val="DefaultParagraphFont"/>
    <w:uiPriority w:val="99"/>
    <w:unhideWhenUsed/>
    <w:rsid w:val="0089613E"/>
    <w:rPr>
      <w:color w:val="0000FF"/>
      <w:u w:val="single"/>
    </w:rPr>
  </w:style>
  <w:style w:type="character" w:styleId="CommentReference">
    <w:name w:val="annotation reference"/>
    <w:basedOn w:val="DefaultParagraphFont"/>
    <w:uiPriority w:val="99"/>
    <w:semiHidden/>
    <w:unhideWhenUsed/>
    <w:rsid w:val="0089613E"/>
    <w:rPr>
      <w:sz w:val="18"/>
      <w:szCs w:val="18"/>
    </w:rPr>
  </w:style>
  <w:style w:type="paragraph" w:styleId="CommentText">
    <w:name w:val="annotation text"/>
    <w:basedOn w:val="Normal"/>
    <w:link w:val="CommentTextChar"/>
    <w:uiPriority w:val="99"/>
    <w:semiHidden/>
    <w:unhideWhenUsed/>
    <w:rsid w:val="0089613E"/>
    <w:rPr>
      <w:sz w:val="24"/>
      <w:szCs w:val="24"/>
    </w:rPr>
  </w:style>
  <w:style w:type="character" w:customStyle="1" w:styleId="CommentTextChar">
    <w:name w:val="Comment Text Char"/>
    <w:basedOn w:val="DefaultParagraphFont"/>
    <w:link w:val="CommentText"/>
    <w:uiPriority w:val="99"/>
    <w:semiHidden/>
    <w:rsid w:val="0089613E"/>
    <w:rPr>
      <w:sz w:val="24"/>
      <w:szCs w:val="24"/>
    </w:rPr>
  </w:style>
  <w:style w:type="paragraph" w:styleId="CommentSubject">
    <w:name w:val="annotation subject"/>
    <w:basedOn w:val="CommentText"/>
    <w:next w:val="CommentText"/>
    <w:link w:val="CommentSubjectChar"/>
    <w:uiPriority w:val="99"/>
    <w:semiHidden/>
    <w:unhideWhenUsed/>
    <w:rsid w:val="0089613E"/>
    <w:rPr>
      <w:b/>
      <w:bCs/>
      <w:sz w:val="20"/>
      <w:szCs w:val="20"/>
    </w:rPr>
  </w:style>
  <w:style w:type="character" w:customStyle="1" w:styleId="CommentSubjectChar">
    <w:name w:val="Comment Subject Char"/>
    <w:basedOn w:val="CommentTextChar"/>
    <w:link w:val="CommentSubject"/>
    <w:uiPriority w:val="99"/>
    <w:semiHidden/>
    <w:rsid w:val="0089613E"/>
    <w:rPr>
      <w:b/>
      <w:bCs/>
      <w:sz w:val="20"/>
      <w:szCs w:val="20"/>
    </w:rPr>
  </w:style>
  <w:style w:type="character" w:styleId="UnresolvedMention">
    <w:name w:val="Unresolved Mention"/>
    <w:basedOn w:val="DefaultParagraphFont"/>
    <w:uiPriority w:val="99"/>
    <w:rsid w:val="005D2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rketwatch.com/press-release/gb-sciences-files-provisional-patent-application-for-the-treatment-of-covid-19-related-acute-respiratory-distress-syndrome-ards-the-leading-cause-of-hospitalization-and-deaths-utilizing-its-cannabinoid-containing-complex-mixtures-cccmtm-2020-08-26?mod=mw_quote_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982</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Howard</cp:lastModifiedBy>
  <cp:revision>3</cp:revision>
  <dcterms:created xsi:type="dcterms:W3CDTF">2020-10-06T05:15:00Z</dcterms:created>
  <dcterms:modified xsi:type="dcterms:W3CDTF">2020-10-06T05:21:00Z</dcterms:modified>
</cp:coreProperties>
</file>