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EC36" w14:textId="4078E33C" w:rsidR="009C30ED" w:rsidRPr="009C30ED" w:rsidRDefault="00274664" w:rsidP="009C30ED">
      <w:pPr>
        <w:shd w:val="clear" w:color="auto" w:fill="FFFFFF"/>
        <w:spacing w:after="0" w:line="240" w:lineRule="atLeast"/>
        <w:outlineLvl w:val="0"/>
        <w:rPr>
          <w:rFonts w:ascii="Helvetica" w:eastAsia="Times New Roman" w:hAnsi="Helvetica" w:cs="Helvetica"/>
          <w:b/>
          <w:bCs/>
          <w:kern w:val="36"/>
          <w:sz w:val="48"/>
          <w:szCs w:val="48"/>
        </w:rPr>
      </w:pPr>
      <w:r>
        <w:rPr>
          <w:rFonts w:ascii="Helvetica" w:eastAsia="Times New Roman" w:hAnsi="Helvetica" w:cs="Helvetica"/>
          <w:b/>
          <w:bCs/>
          <w:kern w:val="36"/>
          <w:sz w:val="48"/>
          <w:szCs w:val="48"/>
        </w:rPr>
        <w:t xml:space="preserve">NYIIX by TELEHOUSE America </w:t>
      </w:r>
      <w:r w:rsidR="009C30ED" w:rsidRPr="009C30ED">
        <w:rPr>
          <w:rFonts w:ascii="Helvetica" w:eastAsia="Times New Roman" w:hAnsi="Helvetica" w:cs="Helvetica"/>
          <w:b/>
          <w:bCs/>
          <w:kern w:val="36"/>
          <w:sz w:val="48"/>
          <w:szCs w:val="48"/>
        </w:rPr>
        <w:t xml:space="preserve">to </w:t>
      </w:r>
      <w:r>
        <w:rPr>
          <w:rFonts w:ascii="Helvetica" w:eastAsia="Times New Roman" w:hAnsi="Helvetica" w:cs="Helvetica"/>
          <w:b/>
          <w:bCs/>
          <w:kern w:val="36"/>
          <w:sz w:val="48"/>
          <w:szCs w:val="48"/>
        </w:rPr>
        <w:t>Offer</w:t>
      </w:r>
      <w:r w:rsidR="009C30ED" w:rsidRPr="009C30ED">
        <w:rPr>
          <w:rFonts w:ascii="Helvetica" w:eastAsia="Times New Roman" w:hAnsi="Helvetica" w:cs="Helvetica"/>
          <w:b/>
          <w:bCs/>
          <w:kern w:val="36"/>
          <w:sz w:val="48"/>
          <w:szCs w:val="48"/>
        </w:rPr>
        <w:t xml:space="preserve"> </w:t>
      </w:r>
      <w:r w:rsidR="00A74FD3">
        <w:rPr>
          <w:rFonts w:ascii="Helvetica" w:eastAsia="Times New Roman" w:hAnsi="Helvetica" w:cs="Helvetica"/>
          <w:b/>
          <w:bCs/>
          <w:kern w:val="36"/>
          <w:sz w:val="48"/>
          <w:szCs w:val="48"/>
        </w:rPr>
        <w:t xml:space="preserve">New </w:t>
      </w:r>
      <w:r>
        <w:rPr>
          <w:rFonts w:ascii="Helvetica" w:eastAsia="Times New Roman" w:hAnsi="Helvetica" w:cs="Helvetica"/>
          <w:b/>
          <w:bCs/>
          <w:kern w:val="36"/>
          <w:sz w:val="48"/>
          <w:szCs w:val="48"/>
        </w:rPr>
        <w:t xml:space="preserve">Peering </w:t>
      </w:r>
      <w:r w:rsidR="009F273C">
        <w:rPr>
          <w:rFonts w:ascii="Helvetica" w:eastAsia="Times New Roman" w:hAnsi="Helvetica" w:cs="Helvetica"/>
          <w:b/>
          <w:bCs/>
          <w:kern w:val="36"/>
          <w:sz w:val="48"/>
          <w:szCs w:val="48"/>
        </w:rPr>
        <w:t>Opportunity</w:t>
      </w:r>
      <w:r>
        <w:rPr>
          <w:rFonts w:ascii="Helvetica" w:eastAsia="Times New Roman" w:hAnsi="Helvetica" w:cs="Helvetica"/>
          <w:b/>
          <w:bCs/>
          <w:kern w:val="36"/>
          <w:sz w:val="48"/>
          <w:szCs w:val="48"/>
        </w:rPr>
        <w:t xml:space="preserve"> in</w:t>
      </w:r>
      <w:r w:rsidR="00991ED2">
        <w:rPr>
          <w:rFonts w:ascii="Helvetica" w:eastAsia="Times New Roman" w:hAnsi="Helvetica" w:cs="Helvetica"/>
          <w:b/>
          <w:bCs/>
          <w:kern w:val="36"/>
          <w:sz w:val="48"/>
          <w:szCs w:val="48"/>
        </w:rPr>
        <w:t xml:space="preserve"> the</w:t>
      </w:r>
      <w:r>
        <w:rPr>
          <w:rFonts w:ascii="Helvetica" w:eastAsia="Times New Roman" w:hAnsi="Helvetica" w:cs="Helvetica"/>
          <w:b/>
          <w:bCs/>
          <w:kern w:val="36"/>
          <w:sz w:val="48"/>
          <w:szCs w:val="48"/>
        </w:rPr>
        <w:t xml:space="preserve"> New York Metro Area</w:t>
      </w:r>
    </w:p>
    <w:p w14:paraId="60B683DA" w14:textId="77777777" w:rsidR="004453EB" w:rsidRDefault="004453EB" w:rsidP="009C30ED">
      <w:pPr>
        <w:shd w:val="clear" w:color="auto" w:fill="FFFFFF"/>
        <w:spacing w:after="0" w:line="240" w:lineRule="auto"/>
        <w:rPr>
          <w:rFonts w:ascii="Helvetica" w:eastAsia="Times New Roman" w:hAnsi="Helvetica" w:cs="Helvetica"/>
          <w:sz w:val="24"/>
          <w:szCs w:val="24"/>
        </w:rPr>
      </w:pPr>
    </w:p>
    <w:p w14:paraId="14300552" w14:textId="77777777" w:rsidR="00745609" w:rsidRDefault="00745609" w:rsidP="009C30ED">
      <w:pPr>
        <w:shd w:val="clear" w:color="auto" w:fill="FFFFFF"/>
        <w:spacing w:after="0" w:line="240" w:lineRule="auto"/>
        <w:rPr>
          <w:rFonts w:ascii="Helvetica" w:eastAsia="Times New Roman" w:hAnsi="Helvetica" w:cs="Helvetica"/>
          <w:sz w:val="24"/>
          <w:szCs w:val="24"/>
        </w:rPr>
      </w:pPr>
    </w:p>
    <w:p w14:paraId="4DA8BE13" w14:textId="4BAE9DF1" w:rsidR="00745609" w:rsidRPr="00C8748F" w:rsidRDefault="00745609" w:rsidP="009C30ED">
      <w:pPr>
        <w:shd w:val="clear" w:color="auto" w:fill="FFFFFF"/>
        <w:spacing w:after="0" w:line="240" w:lineRule="auto"/>
        <w:rPr>
          <w:rFonts w:ascii="Helvetica" w:eastAsia="Times New Roman" w:hAnsi="Helvetica" w:cs="Helvetica"/>
          <w:i/>
          <w:iCs/>
          <w:sz w:val="24"/>
          <w:szCs w:val="24"/>
        </w:rPr>
      </w:pPr>
      <w:r w:rsidRPr="00C8748F">
        <w:rPr>
          <w:rFonts w:ascii="Helvetica" w:eastAsia="Times New Roman" w:hAnsi="Helvetica" w:cs="Helvetica"/>
          <w:i/>
          <w:iCs/>
          <w:sz w:val="24"/>
          <w:szCs w:val="24"/>
        </w:rPr>
        <w:t xml:space="preserve">NYIIX launches new PoP at Equinix in the New York metro area </w:t>
      </w:r>
      <w:r w:rsidR="001140E9" w:rsidRPr="00C8748F">
        <w:rPr>
          <w:rFonts w:ascii="Helvetica" w:eastAsia="Times New Roman" w:hAnsi="Helvetica" w:cs="Helvetica"/>
          <w:i/>
          <w:iCs/>
          <w:sz w:val="24"/>
          <w:szCs w:val="24"/>
        </w:rPr>
        <w:t>to extend its connectivity and offer Equinix customers new options for neutral peering with over 200 networks.</w:t>
      </w:r>
    </w:p>
    <w:p w14:paraId="26C85143" w14:textId="77777777" w:rsidR="00745609" w:rsidRDefault="00745609" w:rsidP="009C30ED">
      <w:pPr>
        <w:shd w:val="clear" w:color="auto" w:fill="FFFFFF"/>
        <w:spacing w:after="0" w:line="240" w:lineRule="auto"/>
        <w:rPr>
          <w:rFonts w:ascii="Helvetica" w:eastAsia="Times New Roman" w:hAnsi="Helvetica" w:cs="Helvetica"/>
          <w:sz w:val="24"/>
          <w:szCs w:val="24"/>
        </w:rPr>
      </w:pPr>
    </w:p>
    <w:p w14:paraId="5B6DB519" w14:textId="61D34125" w:rsidR="009C30ED" w:rsidRPr="009C30ED" w:rsidRDefault="009C30ED" w:rsidP="009C30ED">
      <w:pPr>
        <w:shd w:val="clear" w:color="auto" w:fill="FFFFFF"/>
        <w:spacing w:after="0" w:line="240" w:lineRule="auto"/>
        <w:rPr>
          <w:rFonts w:ascii="Helvetica" w:eastAsia="Times New Roman" w:hAnsi="Helvetica" w:cs="Helvetica"/>
          <w:color w:val="FFFFFF"/>
          <w:sz w:val="24"/>
          <w:szCs w:val="24"/>
        </w:rPr>
      </w:pPr>
      <w:r w:rsidRPr="009C30ED">
        <w:rPr>
          <w:rFonts w:ascii="Helvetica" w:eastAsia="Times New Roman" w:hAnsi="Helvetica" w:cs="Helvetica"/>
          <w:sz w:val="24"/>
          <w:szCs w:val="24"/>
        </w:rPr>
        <w:t xml:space="preserve"> </w:t>
      </w:r>
      <w:r w:rsidRPr="009C30ED">
        <w:rPr>
          <w:rFonts w:ascii="Helvetica" w:eastAsia="Times New Roman" w:hAnsi="Helvetica" w:cs="Helvetica"/>
          <w:color w:val="FFFFFF"/>
          <w:sz w:val="24"/>
          <w:szCs w:val="24"/>
        </w:rPr>
        <w:t>Workloads</w:t>
      </w:r>
    </w:p>
    <w:p w14:paraId="1AC96610" w14:textId="4B2A457E" w:rsidR="009C30ED" w:rsidRDefault="00991ED2" w:rsidP="009C30ED">
      <w:pPr>
        <w:shd w:val="clear" w:color="auto" w:fill="FFFFFF"/>
        <w:spacing w:after="525" w:line="240" w:lineRule="auto"/>
        <w:rPr>
          <w:rFonts w:ascii="Helvetica" w:eastAsia="Times New Roman" w:hAnsi="Helvetica" w:cs="Helvetica"/>
          <w:color w:val="333333"/>
          <w:sz w:val="24"/>
          <w:szCs w:val="24"/>
        </w:rPr>
      </w:pPr>
      <w:r>
        <w:rPr>
          <w:rFonts w:ascii="Helvetica" w:eastAsia="Times New Roman" w:hAnsi="Helvetica" w:cs="Helvetica"/>
          <w:b/>
          <w:bCs/>
          <w:color w:val="333333"/>
          <w:sz w:val="24"/>
          <w:szCs w:val="24"/>
        </w:rPr>
        <w:t>New York</w:t>
      </w:r>
      <w:r w:rsidR="009C30ED" w:rsidRPr="009C30ED">
        <w:rPr>
          <w:rFonts w:ascii="Helvetica" w:eastAsia="Times New Roman" w:hAnsi="Helvetica" w:cs="Helvetica"/>
          <w:b/>
          <w:bCs/>
          <w:color w:val="333333"/>
          <w:sz w:val="24"/>
          <w:szCs w:val="24"/>
        </w:rPr>
        <w:t>— (</w:t>
      </w:r>
      <w:r w:rsidR="00E855C2" w:rsidRPr="00E855C2">
        <w:rPr>
          <w:rFonts w:ascii="Helvetica" w:eastAsia="Times New Roman" w:hAnsi="Helvetica" w:cs="Helvetica"/>
          <w:b/>
          <w:bCs/>
          <w:color w:val="333333"/>
          <w:sz w:val="24"/>
          <w:szCs w:val="24"/>
        </w:rPr>
        <w:t>March</w:t>
      </w:r>
      <w:r w:rsidR="009C30ED" w:rsidRPr="00E855C2">
        <w:rPr>
          <w:rFonts w:ascii="Helvetica" w:eastAsia="Times New Roman" w:hAnsi="Helvetica" w:cs="Helvetica"/>
          <w:b/>
          <w:bCs/>
          <w:color w:val="333333"/>
          <w:sz w:val="24"/>
          <w:szCs w:val="24"/>
        </w:rPr>
        <w:t xml:space="preserve"> </w:t>
      </w:r>
      <w:r w:rsidR="00E855C2" w:rsidRPr="00E855C2">
        <w:rPr>
          <w:rFonts w:ascii="Helvetica" w:eastAsia="Times New Roman" w:hAnsi="Helvetica" w:cs="Helvetica"/>
          <w:b/>
          <w:bCs/>
          <w:color w:val="333333"/>
          <w:sz w:val="24"/>
          <w:szCs w:val="24"/>
        </w:rPr>
        <w:t>14</w:t>
      </w:r>
      <w:r w:rsidR="009C30ED" w:rsidRPr="00E855C2">
        <w:rPr>
          <w:rFonts w:ascii="Helvetica" w:eastAsia="Times New Roman" w:hAnsi="Helvetica" w:cs="Helvetica"/>
          <w:b/>
          <w:bCs/>
          <w:color w:val="333333"/>
          <w:sz w:val="24"/>
          <w:szCs w:val="24"/>
        </w:rPr>
        <w:t>, 202</w:t>
      </w:r>
      <w:r w:rsidR="00196A5A" w:rsidRPr="00E855C2">
        <w:rPr>
          <w:rFonts w:ascii="Helvetica" w:eastAsia="Times New Roman" w:hAnsi="Helvetica" w:cs="Helvetica"/>
          <w:b/>
          <w:bCs/>
          <w:color w:val="333333"/>
          <w:sz w:val="24"/>
          <w:szCs w:val="24"/>
        </w:rPr>
        <w:t>3</w:t>
      </w:r>
      <w:r w:rsidR="009C30ED" w:rsidRPr="009C30ED">
        <w:rPr>
          <w:rFonts w:ascii="Helvetica" w:eastAsia="Times New Roman" w:hAnsi="Helvetica" w:cs="Helvetica"/>
          <w:b/>
          <w:bCs/>
          <w:color w:val="333333"/>
          <w:sz w:val="24"/>
          <w:szCs w:val="24"/>
        </w:rPr>
        <w:t>)—</w:t>
      </w:r>
      <w:r w:rsidR="009C30ED" w:rsidRPr="009C30ED">
        <w:rPr>
          <w:rFonts w:ascii="Helvetica" w:eastAsia="Times New Roman" w:hAnsi="Helvetica" w:cs="Helvetica"/>
          <w:color w:val="333333"/>
          <w:sz w:val="24"/>
          <w:szCs w:val="24"/>
        </w:rPr>
        <w:t xml:space="preserve">  </w:t>
      </w:r>
      <w:hyperlink r:id="rId5" w:history="1">
        <w:r w:rsidRPr="00B032D7">
          <w:rPr>
            <w:rStyle w:val="Hyperlink"/>
            <w:rFonts w:ascii="Helvetica" w:eastAsia="Times New Roman" w:hAnsi="Helvetica" w:cs="Helvetica"/>
            <w:sz w:val="24"/>
            <w:szCs w:val="24"/>
          </w:rPr>
          <w:t>NYIIX</w:t>
        </w:r>
      </w:hyperlink>
      <w:r>
        <w:rPr>
          <w:rFonts w:ascii="Helvetica" w:eastAsia="Times New Roman" w:hAnsi="Helvetica" w:cs="Helvetica"/>
          <w:color w:val="333333"/>
          <w:sz w:val="24"/>
          <w:szCs w:val="24"/>
        </w:rPr>
        <w:t xml:space="preserve"> </w:t>
      </w:r>
      <w:r w:rsidR="004453EB">
        <w:rPr>
          <w:rFonts w:ascii="Helvetica" w:eastAsia="Times New Roman" w:hAnsi="Helvetica" w:cs="Helvetica"/>
          <w:color w:val="333333"/>
          <w:sz w:val="24"/>
          <w:szCs w:val="24"/>
        </w:rPr>
        <w:t xml:space="preserve">(New York International Internet Exchange) </w:t>
      </w:r>
      <w:r>
        <w:rPr>
          <w:rFonts w:ascii="Helvetica" w:eastAsia="Times New Roman" w:hAnsi="Helvetica" w:cs="Helvetica"/>
          <w:color w:val="333333"/>
          <w:sz w:val="24"/>
          <w:szCs w:val="24"/>
        </w:rPr>
        <w:t xml:space="preserve">by </w:t>
      </w:r>
      <w:hyperlink r:id="rId6" w:history="1">
        <w:r w:rsidRPr="007C565E">
          <w:rPr>
            <w:rStyle w:val="Hyperlink"/>
            <w:rFonts w:ascii="Helvetica" w:eastAsia="Times New Roman" w:hAnsi="Helvetica" w:cs="Helvetica"/>
            <w:sz w:val="24"/>
            <w:szCs w:val="24"/>
          </w:rPr>
          <w:t>TELELEHOUSE America</w:t>
        </w:r>
      </w:hyperlink>
      <w:r w:rsidR="009C30ED" w:rsidRPr="009C30ED">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a </w:t>
      </w:r>
      <w:hyperlink r:id="rId7" w:history="1">
        <w:r w:rsidRPr="007C565E">
          <w:rPr>
            <w:rStyle w:val="Hyperlink"/>
            <w:rFonts w:ascii="Helvetica" w:eastAsia="Times New Roman" w:hAnsi="Helvetica" w:cs="Helvetica"/>
            <w:sz w:val="24"/>
            <w:szCs w:val="24"/>
          </w:rPr>
          <w:t>KDDI</w:t>
        </w:r>
      </w:hyperlink>
      <w:r>
        <w:rPr>
          <w:rFonts w:ascii="Helvetica" w:eastAsia="Times New Roman" w:hAnsi="Helvetica" w:cs="Helvetica"/>
          <w:color w:val="333333"/>
          <w:sz w:val="24"/>
          <w:szCs w:val="24"/>
        </w:rPr>
        <w:t xml:space="preserve"> Group company</w:t>
      </w:r>
      <w:r w:rsidR="009C30ED" w:rsidRPr="009C30ED">
        <w:rPr>
          <w:rFonts w:ascii="Helvetica" w:eastAsia="Times New Roman" w:hAnsi="Helvetica" w:cs="Helvetica"/>
          <w:color w:val="333333"/>
          <w:sz w:val="24"/>
          <w:szCs w:val="24"/>
        </w:rPr>
        <w:t>) announced</w:t>
      </w:r>
      <w:r w:rsidR="001140E9">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a</w:t>
      </w:r>
      <w:r w:rsidR="009C30ED" w:rsidRPr="009C30ED">
        <w:rPr>
          <w:rFonts w:ascii="Helvetica" w:eastAsia="Times New Roman" w:hAnsi="Helvetica" w:cs="Helvetica"/>
          <w:color w:val="333333"/>
          <w:sz w:val="24"/>
          <w:szCs w:val="24"/>
        </w:rPr>
        <w:t xml:space="preserve"> new</w:t>
      </w:r>
      <w:r w:rsidR="003C3AA9">
        <w:rPr>
          <w:rFonts w:ascii="Helvetica" w:eastAsia="Times New Roman" w:hAnsi="Helvetica" w:cs="Helvetica"/>
          <w:color w:val="333333"/>
          <w:sz w:val="24"/>
          <w:szCs w:val="24"/>
        </w:rPr>
        <w:t xml:space="preserve"> neutral</w:t>
      </w:r>
      <w:r w:rsidR="009C30ED" w:rsidRPr="009C30ED">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Point of Presence</w:t>
      </w:r>
      <w:r w:rsidR="007C565E">
        <w:rPr>
          <w:rFonts w:ascii="Helvetica" w:eastAsia="Times New Roman" w:hAnsi="Helvetica" w:cs="Helvetica"/>
          <w:color w:val="333333"/>
          <w:sz w:val="24"/>
          <w:szCs w:val="24"/>
        </w:rPr>
        <w:t xml:space="preserve"> (PoP)</w:t>
      </w:r>
      <w:r w:rsidR="00B032D7">
        <w:rPr>
          <w:rFonts w:ascii="Helvetica" w:eastAsia="Times New Roman" w:hAnsi="Helvetica" w:cs="Helvetica"/>
          <w:color w:val="333333"/>
          <w:sz w:val="24"/>
          <w:szCs w:val="24"/>
        </w:rPr>
        <w:t xml:space="preserve"> </w:t>
      </w:r>
      <w:r w:rsidR="00745609">
        <w:rPr>
          <w:rFonts w:ascii="Helvetica" w:eastAsia="Times New Roman" w:hAnsi="Helvetica" w:cs="Helvetica"/>
          <w:color w:val="333333"/>
          <w:sz w:val="24"/>
          <w:szCs w:val="24"/>
        </w:rPr>
        <w:t xml:space="preserve">at </w:t>
      </w:r>
      <w:hyperlink r:id="rId8" w:history="1">
        <w:r w:rsidR="00745609" w:rsidRPr="009C30ED">
          <w:rPr>
            <w:rFonts w:ascii="Helvetica" w:eastAsia="Times New Roman" w:hAnsi="Helvetica" w:cs="Helvetica"/>
            <w:color w:val="ED1C24"/>
            <w:sz w:val="24"/>
            <w:szCs w:val="24"/>
            <w:u w:val="single"/>
          </w:rPr>
          <w:t>Equinix, Inc.</w:t>
        </w:r>
      </w:hyperlink>
      <w:r w:rsidR="008B4421">
        <w:rPr>
          <w:rFonts w:ascii="Helvetica" w:eastAsia="Times New Roman" w:hAnsi="Helvetica" w:cs="Helvetica"/>
          <w:color w:val="333333"/>
          <w:sz w:val="24"/>
          <w:szCs w:val="24"/>
        </w:rPr>
        <w:t>,</w:t>
      </w:r>
      <w:r w:rsidR="00745609" w:rsidRPr="009C30ED">
        <w:rPr>
          <w:rFonts w:ascii="Helvetica" w:eastAsia="Times New Roman" w:hAnsi="Helvetica" w:cs="Helvetica"/>
          <w:color w:val="333333"/>
          <w:sz w:val="24"/>
          <w:szCs w:val="24"/>
        </w:rPr>
        <w:t xml:space="preserve"> the world's digital infrastructure company,</w:t>
      </w:r>
      <w:r w:rsidR="00745609">
        <w:rPr>
          <w:rFonts w:ascii="Helvetica" w:eastAsia="Times New Roman" w:hAnsi="Helvetica" w:cs="Helvetica"/>
          <w:color w:val="333333"/>
          <w:sz w:val="24"/>
          <w:szCs w:val="24"/>
        </w:rPr>
        <w:t xml:space="preserve"> </w:t>
      </w:r>
      <w:r w:rsidR="00B032D7">
        <w:rPr>
          <w:rFonts w:ascii="Helvetica" w:eastAsia="Times New Roman" w:hAnsi="Helvetica" w:cs="Helvetica"/>
          <w:color w:val="333333"/>
          <w:sz w:val="24"/>
          <w:szCs w:val="24"/>
        </w:rPr>
        <w:t xml:space="preserve">for </w:t>
      </w:r>
      <w:r w:rsidR="00087E73">
        <w:rPr>
          <w:rFonts w:ascii="Helvetica" w:eastAsia="Times New Roman" w:hAnsi="Helvetica" w:cs="Helvetica"/>
          <w:color w:val="333333"/>
          <w:sz w:val="24"/>
          <w:szCs w:val="24"/>
        </w:rPr>
        <w:t>I</w:t>
      </w:r>
      <w:r w:rsidR="00B032D7">
        <w:rPr>
          <w:rFonts w:ascii="Helvetica" w:eastAsia="Times New Roman" w:hAnsi="Helvetica" w:cs="Helvetica"/>
          <w:color w:val="333333"/>
          <w:sz w:val="24"/>
          <w:szCs w:val="24"/>
        </w:rPr>
        <w:t>nternet peering</w:t>
      </w:r>
      <w:r w:rsidR="009C30ED" w:rsidRPr="009C30ED">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in the N</w:t>
      </w:r>
      <w:r w:rsidR="003C3AA9">
        <w:rPr>
          <w:rFonts w:ascii="Helvetica" w:eastAsia="Times New Roman" w:hAnsi="Helvetica" w:cs="Helvetica"/>
          <w:color w:val="333333"/>
          <w:sz w:val="24"/>
          <w:szCs w:val="24"/>
        </w:rPr>
        <w:t xml:space="preserve">ew </w:t>
      </w:r>
      <w:r>
        <w:rPr>
          <w:rFonts w:ascii="Helvetica" w:eastAsia="Times New Roman" w:hAnsi="Helvetica" w:cs="Helvetica"/>
          <w:color w:val="333333"/>
          <w:sz w:val="24"/>
          <w:szCs w:val="24"/>
        </w:rPr>
        <w:t>Y</w:t>
      </w:r>
      <w:r w:rsidR="003C3AA9">
        <w:rPr>
          <w:rFonts w:ascii="Helvetica" w:eastAsia="Times New Roman" w:hAnsi="Helvetica" w:cs="Helvetica"/>
          <w:color w:val="333333"/>
          <w:sz w:val="24"/>
          <w:szCs w:val="24"/>
        </w:rPr>
        <w:t>ork</w:t>
      </w:r>
      <w:r>
        <w:rPr>
          <w:rFonts w:ascii="Helvetica" w:eastAsia="Times New Roman" w:hAnsi="Helvetica" w:cs="Helvetica"/>
          <w:color w:val="333333"/>
          <w:sz w:val="24"/>
          <w:szCs w:val="24"/>
        </w:rPr>
        <w:t xml:space="preserve"> Metro</w:t>
      </w:r>
      <w:r w:rsidR="00A74FD3">
        <w:rPr>
          <w:rFonts w:ascii="Helvetica" w:eastAsia="Times New Roman" w:hAnsi="Helvetica" w:cs="Helvetica"/>
          <w:color w:val="333333"/>
          <w:sz w:val="24"/>
          <w:szCs w:val="24"/>
        </w:rPr>
        <w:t>politan</w:t>
      </w:r>
      <w:r>
        <w:rPr>
          <w:rFonts w:ascii="Helvetica" w:eastAsia="Times New Roman" w:hAnsi="Helvetica" w:cs="Helvetica"/>
          <w:color w:val="333333"/>
          <w:sz w:val="24"/>
          <w:szCs w:val="24"/>
        </w:rPr>
        <w:t xml:space="preserve"> Area</w:t>
      </w:r>
      <w:r w:rsidR="009C30ED" w:rsidRPr="009C30ED">
        <w:rPr>
          <w:rFonts w:ascii="Helvetica" w:eastAsia="Times New Roman" w:hAnsi="Helvetica" w:cs="Helvetica"/>
          <w:color w:val="333333"/>
          <w:sz w:val="24"/>
          <w:szCs w:val="24"/>
        </w:rPr>
        <w:t>.</w:t>
      </w:r>
    </w:p>
    <w:p w14:paraId="66E2715A" w14:textId="76228A93" w:rsidR="004A7391" w:rsidRDefault="007C565E" w:rsidP="009C30ED">
      <w:pPr>
        <w:shd w:val="clear" w:color="auto" w:fill="FFFFFF"/>
        <w:spacing w:before="100" w:beforeAutospacing="1" w:after="525" w:line="240" w:lineRule="auto"/>
        <w:rPr>
          <w:rFonts w:ascii="Helvetica" w:eastAsia="Times New Roman" w:hAnsi="Helvetica" w:cs="Helvetica"/>
          <w:color w:val="333333"/>
          <w:sz w:val="24"/>
          <w:szCs w:val="24"/>
        </w:rPr>
      </w:pPr>
      <w:r w:rsidRPr="00FB55D1">
        <w:rPr>
          <w:rFonts w:ascii="Helvetica" w:eastAsia="Times New Roman" w:hAnsi="Helvetica" w:cs="Helvetica"/>
          <w:color w:val="333333"/>
          <w:sz w:val="24"/>
          <w:szCs w:val="24"/>
        </w:rPr>
        <w:t>NYIIX peering service</w:t>
      </w:r>
      <w:r w:rsidR="004453EB" w:rsidRPr="00FB55D1">
        <w:rPr>
          <w:rFonts w:ascii="Helvetica" w:eastAsia="Times New Roman" w:hAnsi="Helvetica" w:cs="Helvetica"/>
          <w:color w:val="333333"/>
          <w:sz w:val="24"/>
          <w:szCs w:val="24"/>
        </w:rPr>
        <w:t>s</w:t>
      </w:r>
      <w:r w:rsidR="00745609" w:rsidRPr="00FB55D1">
        <w:rPr>
          <w:rFonts w:ascii="Helvetica" w:eastAsia="Times New Roman" w:hAnsi="Helvetica" w:cs="Helvetica"/>
          <w:color w:val="333333"/>
          <w:sz w:val="24"/>
          <w:szCs w:val="24"/>
        </w:rPr>
        <w:t xml:space="preserve"> can now be offered</w:t>
      </w:r>
      <w:r w:rsidRPr="00FB55D1">
        <w:rPr>
          <w:rFonts w:ascii="Helvetica" w:eastAsia="Times New Roman" w:hAnsi="Helvetica" w:cs="Helvetica"/>
          <w:color w:val="333333"/>
          <w:sz w:val="24"/>
          <w:szCs w:val="24"/>
        </w:rPr>
        <w:t xml:space="preserve"> to </w:t>
      </w:r>
      <w:r w:rsidR="00A74FD3" w:rsidRPr="00FB55D1">
        <w:rPr>
          <w:rFonts w:ascii="Helvetica" w:eastAsia="Times New Roman" w:hAnsi="Helvetica" w:cs="Helvetica"/>
          <w:color w:val="333333"/>
          <w:sz w:val="24"/>
          <w:szCs w:val="24"/>
        </w:rPr>
        <w:t xml:space="preserve">new and existing </w:t>
      </w:r>
      <w:r w:rsidRPr="00FB55D1">
        <w:rPr>
          <w:rFonts w:ascii="Helvetica" w:eastAsia="Times New Roman" w:hAnsi="Helvetica" w:cs="Helvetica"/>
          <w:color w:val="333333"/>
          <w:sz w:val="24"/>
          <w:szCs w:val="24"/>
        </w:rPr>
        <w:t xml:space="preserve">Equinix customers at their </w:t>
      </w:r>
      <w:hyperlink r:id="rId9" w:history="1">
        <w:r w:rsidRPr="00FB55D1">
          <w:rPr>
            <w:rStyle w:val="Hyperlink"/>
            <w:rFonts w:ascii="Helvetica" w:eastAsia="Times New Roman" w:hAnsi="Helvetica" w:cs="Helvetica"/>
            <w:color w:val="FF0000"/>
            <w:sz w:val="24"/>
            <w:szCs w:val="24"/>
          </w:rPr>
          <w:t>NY2</w:t>
        </w:r>
      </w:hyperlink>
      <w:r w:rsidRPr="00FB55D1">
        <w:rPr>
          <w:rFonts w:ascii="Helvetica" w:eastAsia="Times New Roman" w:hAnsi="Helvetica" w:cs="Helvetica"/>
          <w:color w:val="333333"/>
          <w:sz w:val="24"/>
          <w:szCs w:val="24"/>
        </w:rPr>
        <w:t xml:space="preserve"> </w:t>
      </w:r>
      <w:r w:rsidR="009148C8" w:rsidRPr="00FB55D1">
        <w:rPr>
          <w:rFonts w:ascii="Helvetica" w:eastAsia="Times New Roman" w:hAnsi="Helvetica" w:cs="Helvetica"/>
          <w:color w:val="333333"/>
          <w:sz w:val="24"/>
          <w:szCs w:val="24"/>
        </w:rPr>
        <w:t>International Business Exchange (IBX) data center</w:t>
      </w:r>
      <w:r w:rsidRPr="00FB55D1">
        <w:rPr>
          <w:rFonts w:ascii="Helvetica" w:eastAsia="Times New Roman" w:hAnsi="Helvetica" w:cs="Helvetica"/>
          <w:color w:val="333333"/>
          <w:sz w:val="24"/>
          <w:szCs w:val="24"/>
        </w:rPr>
        <w:t xml:space="preserve"> </w:t>
      </w:r>
      <w:r w:rsidR="00A74FD3" w:rsidRPr="00FB55D1">
        <w:rPr>
          <w:rFonts w:ascii="Helvetica" w:eastAsia="Times New Roman" w:hAnsi="Helvetica" w:cs="Helvetica"/>
          <w:color w:val="333333"/>
          <w:sz w:val="24"/>
          <w:szCs w:val="24"/>
        </w:rPr>
        <w:t>and</w:t>
      </w:r>
      <w:r w:rsidR="003E06A7" w:rsidRPr="00FB55D1">
        <w:rPr>
          <w:rFonts w:ascii="Helvetica" w:eastAsia="Times New Roman" w:hAnsi="Helvetica" w:cs="Helvetica"/>
          <w:color w:val="333333"/>
          <w:sz w:val="24"/>
          <w:szCs w:val="24"/>
        </w:rPr>
        <w:t xml:space="preserve"> all </w:t>
      </w:r>
      <w:r w:rsidR="00AD7FBC" w:rsidRPr="00FB55D1">
        <w:rPr>
          <w:rFonts w:ascii="Helvetica" w:eastAsia="Times New Roman" w:hAnsi="Helvetica" w:cs="Helvetica"/>
          <w:color w:val="333333"/>
          <w:sz w:val="24"/>
          <w:szCs w:val="24"/>
        </w:rPr>
        <w:t xml:space="preserve">connected </w:t>
      </w:r>
      <w:r w:rsidR="009148C8" w:rsidRPr="00FB55D1">
        <w:rPr>
          <w:rFonts w:ascii="Helvetica" w:eastAsia="Times New Roman" w:hAnsi="Helvetica" w:cs="Helvetica"/>
          <w:color w:val="333333"/>
          <w:sz w:val="24"/>
          <w:szCs w:val="24"/>
        </w:rPr>
        <w:t>facilities</w:t>
      </w:r>
      <w:r w:rsidR="003E06A7" w:rsidRPr="00FB55D1">
        <w:rPr>
          <w:rFonts w:ascii="Helvetica" w:eastAsia="Times New Roman" w:hAnsi="Helvetica" w:cs="Helvetica"/>
          <w:color w:val="333333"/>
          <w:sz w:val="24"/>
          <w:szCs w:val="24"/>
        </w:rPr>
        <w:t xml:space="preserve"> within their campus in Secaucus, which also includes NY4, 5, 6 and 7</w:t>
      </w:r>
      <w:r w:rsidR="009C30ED" w:rsidRPr="00FB55D1">
        <w:rPr>
          <w:rFonts w:ascii="Helvetica" w:eastAsia="Times New Roman" w:hAnsi="Helvetica" w:cs="Helvetica"/>
          <w:color w:val="333333"/>
          <w:sz w:val="24"/>
          <w:szCs w:val="24"/>
        </w:rPr>
        <w:t xml:space="preserve">. </w:t>
      </w:r>
      <w:r w:rsidR="003E06A7" w:rsidRPr="00FB55D1">
        <w:rPr>
          <w:rFonts w:ascii="Helvetica" w:eastAsia="Times New Roman" w:hAnsi="Helvetica" w:cs="Helvetica"/>
          <w:color w:val="333333"/>
          <w:sz w:val="24"/>
          <w:szCs w:val="24"/>
        </w:rPr>
        <w:t>This campus</w:t>
      </w:r>
      <w:r w:rsidR="004453EB" w:rsidRPr="00FB55D1">
        <w:rPr>
          <w:rFonts w:ascii="Helvetica" w:eastAsia="Times New Roman" w:hAnsi="Helvetica" w:cs="Helvetica"/>
          <w:color w:val="333333"/>
          <w:sz w:val="24"/>
          <w:szCs w:val="24"/>
        </w:rPr>
        <w:t xml:space="preserve"> </w:t>
      </w:r>
      <w:r w:rsidR="00AD7FBC" w:rsidRPr="00FB55D1">
        <w:rPr>
          <w:rFonts w:ascii="Helvetica" w:eastAsia="Times New Roman" w:hAnsi="Helvetica" w:cs="Helvetica"/>
          <w:color w:val="333333"/>
          <w:sz w:val="24"/>
          <w:szCs w:val="24"/>
        </w:rPr>
        <w:t xml:space="preserve">currently </w:t>
      </w:r>
      <w:r w:rsidR="004453EB" w:rsidRPr="00FB55D1">
        <w:rPr>
          <w:rFonts w:ascii="Helvetica" w:eastAsia="Times New Roman" w:hAnsi="Helvetica" w:cs="Helvetica"/>
          <w:color w:val="333333"/>
          <w:sz w:val="24"/>
          <w:szCs w:val="24"/>
        </w:rPr>
        <w:t>serves the world's largest financial, media and enterprise companies with</w:t>
      </w:r>
      <w:r w:rsidR="00A74FD3" w:rsidRPr="00FB55D1">
        <w:rPr>
          <w:rFonts w:ascii="Helvetica" w:eastAsia="Times New Roman" w:hAnsi="Helvetica" w:cs="Helvetica"/>
          <w:color w:val="333333"/>
          <w:sz w:val="24"/>
          <w:szCs w:val="24"/>
        </w:rPr>
        <w:t xml:space="preserve"> their </w:t>
      </w:r>
      <w:r w:rsidR="004453EB" w:rsidRPr="00FB55D1">
        <w:rPr>
          <w:rFonts w:ascii="Helvetica" w:eastAsia="Times New Roman" w:hAnsi="Helvetica" w:cs="Helvetica"/>
          <w:color w:val="333333"/>
          <w:sz w:val="24"/>
          <w:szCs w:val="24"/>
        </w:rPr>
        <w:t>facilities and premium interconnection services.</w:t>
      </w:r>
      <w:r w:rsidR="00585DB9" w:rsidRPr="00FB55D1">
        <w:rPr>
          <w:rFonts w:ascii="Helvetica" w:eastAsia="Times New Roman" w:hAnsi="Helvetica" w:cs="Helvetica"/>
          <w:color w:val="333333"/>
          <w:sz w:val="24"/>
          <w:szCs w:val="24"/>
        </w:rPr>
        <w:t xml:space="preserve"> </w:t>
      </w:r>
      <w:r w:rsidR="009C30ED" w:rsidRPr="00FB55D1">
        <w:rPr>
          <w:rFonts w:ascii="Helvetica" w:eastAsia="Times New Roman" w:hAnsi="Helvetica" w:cs="Helvetica"/>
          <w:color w:val="333333"/>
          <w:sz w:val="24"/>
          <w:szCs w:val="24"/>
        </w:rPr>
        <w:t>The</w:t>
      </w:r>
      <w:r w:rsidR="004453EB" w:rsidRPr="00FB55D1">
        <w:rPr>
          <w:rFonts w:ascii="Helvetica" w:eastAsia="Times New Roman" w:hAnsi="Helvetica" w:cs="Helvetica"/>
          <w:color w:val="333333"/>
          <w:sz w:val="24"/>
          <w:szCs w:val="24"/>
        </w:rPr>
        <w:t xml:space="preserve"> new</w:t>
      </w:r>
      <w:r w:rsidR="009C30ED" w:rsidRPr="00FB55D1">
        <w:rPr>
          <w:rFonts w:ascii="Helvetica" w:eastAsia="Times New Roman" w:hAnsi="Helvetica" w:cs="Helvetica"/>
          <w:color w:val="333333"/>
          <w:sz w:val="24"/>
          <w:szCs w:val="24"/>
        </w:rPr>
        <w:t xml:space="preserve"> service</w:t>
      </w:r>
      <w:r w:rsidR="004453EB" w:rsidRPr="00FB55D1">
        <w:rPr>
          <w:rFonts w:ascii="Helvetica" w:eastAsia="Times New Roman" w:hAnsi="Helvetica" w:cs="Helvetica"/>
          <w:color w:val="333333"/>
          <w:sz w:val="24"/>
          <w:szCs w:val="24"/>
        </w:rPr>
        <w:t xml:space="preserve"> offering</w:t>
      </w:r>
      <w:r w:rsidR="009C30ED" w:rsidRPr="00FB55D1">
        <w:rPr>
          <w:rFonts w:ascii="Helvetica" w:eastAsia="Times New Roman" w:hAnsi="Helvetica" w:cs="Helvetica"/>
          <w:color w:val="333333"/>
          <w:sz w:val="24"/>
          <w:szCs w:val="24"/>
        </w:rPr>
        <w:t xml:space="preserve"> will extend </w:t>
      </w:r>
      <w:r w:rsidR="004453EB" w:rsidRPr="00FB55D1">
        <w:rPr>
          <w:rFonts w:ascii="Helvetica" w:eastAsia="Times New Roman" w:hAnsi="Helvetica" w:cs="Helvetica"/>
          <w:color w:val="333333"/>
          <w:sz w:val="24"/>
          <w:szCs w:val="24"/>
        </w:rPr>
        <w:t xml:space="preserve">Equinix </w:t>
      </w:r>
      <w:r w:rsidR="009C30ED" w:rsidRPr="00FB55D1">
        <w:rPr>
          <w:rFonts w:ascii="Helvetica" w:eastAsia="Times New Roman" w:hAnsi="Helvetica" w:cs="Helvetica"/>
          <w:color w:val="333333"/>
          <w:sz w:val="24"/>
          <w:szCs w:val="24"/>
        </w:rPr>
        <w:t xml:space="preserve">customers’ </w:t>
      </w:r>
      <w:r w:rsidRPr="00FB55D1">
        <w:rPr>
          <w:rFonts w:ascii="Helvetica" w:eastAsia="Times New Roman" w:hAnsi="Helvetica" w:cs="Helvetica"/>
          <w:color w:val="333333"/>
          <w:sz w:val="24"/>
          <w:szCs w:val="24"/>
        </w:rPr>
        <w:t xml:space="preserve">options for peering </w:t>
      </w:r>
      <w:r w:rsidR="00A74FD3" w:rsidRPr="00FB55D1">
        <w:rPr>
          <w:rFonts w:ascii="Helvetica" w:eastAsia="Times New Roman" w:hAnsi="Helvetica" w:cs="Helvetica"/>
          <w:color w:val="333333"/>
          <w:sz w:val="24"/>
          <w:szCs w:val="24"/>
        </w:rPr>
        <w:t xml:space="preserve">by </w:t>
      </w:r>
      <w:r w:rsidR="003861F1" w:rsidRPr="00FB55D1">
        <w:rPr>
          <w:rFonts w:ascii="Helvetica" w:eastAsia="Times New Roman" w:hAnsi="Helvetica" w:cs="Helvetica"/>
          <w:color w:val="333333"/>
          <w:sz w:val="24"/>
          <w:szCs w:val="24"/>
        </w:rPr>
        <w:t>housing a new PoP for</w:t>
      </w:r>
      <w:r w:rsidRPr="00FB55D1">
        <w:rPr>
          <w:rFonts w:ascii="Helvetica" w:eastAsia="Times New Roman" w:hAnsi="Helvetica" w:cs="Helvetica"/>
          <w:color w:val="333333"/>
          <w:sz w:val="24"/>
          <w:szCs w:val="24"/>
        </w:rPr>
        <w:t xml:space="preserve"> the NYIIX </w:t>
      </w:r>
      <w:r w:rsidR="004453EB" w:rsidRPr="00FB55D1">
        <w:rPr>
          <w:rFonts w:ascii="Helvetica" w:eastAsia="Times New Roman" w:hAnsi="Helvetica" w:cs="Helvetica"/>
          <w:color w:val="333333"/>
          <w:sz w:val="24"/>
          <w:szCs w:val="24"/>
        </w:rPr>
        <w:t>member networks</w:t>
      </w:r>
      <w:r w:rsidR="00745609" w:rsidRPr="00FB55D1">
        <w:rPr>
          <w:rFonts w:ascii="Helvetica" w:eastAsia="Times New Roman" w:hAnsi="Helvetica" w:cs="Helvetica"/>
          <w:color w:val="333333"/>
          <w:sz w:val="24"/>
          <w:szCs w:val="24"/>
        </w:rPr>
        <w:t>.</w:t>
      </w:r>
      <w:r w:rsidR="004453EB">
        <w:rPr>
          <w:rFonts w:ascii="Helvetica" w:eastAsia="Times New Roman" w:hAnsi="Helvetica" w:cs="Helvetica"/>
          <w:color w:val="333333"/>
          <w:sz w:val="24"/>
          <w:szCs w:val="24"/>
        </w:rPr>
        <w:t xml:space="preserve"> </w:t>
      </w:r>
    </w:p>
    <w:p w14:paraId="50587501" w14:textId="70ADE0B6" w:rsidR="00A74FD3" w:rsidRDefault="004453EB" w:rsidP="009C30ED">
      <w:pPr>
        <w:shd w:val="clear" w:color="auto" w:fill="FFFFFF"/>
        <w:spacing w:before="100" w:beforeAutospacing="1" w:after="525" w:line="240" w:lineRule="auto"/>
        <w:rPr>
          <w:rFonts w:ascii="Helvetica" w:eastAsia="Times New Roman" w:hAnsi="Helvetica" w:cs="Helvetica"/>
          <w:color w:val="333333"/>
          <w:sz w:val="24"/>
          <w:szCs w:val="24"/>
        </w:rPr>
      </w:pPr>
      <w:r w:rsidRPr="004453EB">
        <w:rPr>
          <w:rFonts w:ascii="Helvetica" w:eastAsia="Times New Roman" w:hAnsi="Helvetica" w:cs="Helvetica"/>
          <w:color w:val="333333"/>
          <w:sz w:val="24"/>
          <w:szCs w:val="24"/>
        </w:rPr>
        <w:t>The NYIIX peering exchange is one of the largest neutral</w:t>
      </w:r>
      <w:r w:rsidR="00AD7FBC">
        <w:rPr>
          <w:rFonts w:ascii="Helvetica" w:eastAsia="Times New Roman" w:hAnsi="Helvetica" w:cs="Helvetica"/>
          <w:color w:val="333333"/>
          <w:sz w:val="24"/>
          <w:szCs w:val="24"/>
        </w:rPr>
        <w:t>, scalable</w:t>
      </w:r>
      <w:r w:rsidRPr="004453EB">
        <w:rPr>
          <w:rFonts w:ascii="Helvetica" w:eastAsia="Times New Roman" w:hAnsi="Helvetica" w:cs="Helvetica"/>
          <w:color w:val="333333"/>
          <w:sz w:val="24"/>
          <w:szCs w:val="24"/>
        </w:rPr>
        <w:t xml:space="preserve"> </w:t>
      </w:r>
      <w:r w:rsidR="00087E73">
        <w:rPr>
          <w:rFonts w:ascii="Helvetica" w:eastAsia="Times New Roman" w:hAnsi="Helvetica" w:cs="Helvetica"/>
          <w:color w:val="333333"/>
          <w:sz w:val="24"/>
          <w:szCs w:val="24"/>
        </w:rPr>
        <w:t>I</w:t>
      </w:r>
      <w:r w:rsidRPr="004453EB">
        <w:rPr>
          <w:rFonts w:ascii="Helvetica" w:eastAsia="Times New Roman" w:hAnsi="Helvetica" w:cs="Helvetica"/>
          <w:color w:val="333333"/>
          <w:sz w:val="24"/>
          <w:szCs w:val="24"/>
        </w:rPr>
        <w:t>nternet exchange</w:t>
      </w:r>
      <w:r w:rsidR="009F273C">
        <w:rPr>
          <w:rFonts w:ascii="Helvetica" w:eastAsia="Times New Roman" w:hAnsi="Helvetica" w:cs="Helvetica"/>
          <w:color w:val="333333"/>
          <w:sz w:val="24"/>
          <w:szCs w:val="24"/>
        </w:rPr>
        <w:t xml:space="preserve"> (IX)</w:t>
      </w:r>
      <w:r w:rsidRPr="004453EB">
        <w:rPr>
          <w:rFonts w:ascii="Helvetica" w:eastAsia="Times New Roman" w:hAnsi="Helvetica" w:cs="Helvetica"/>
          <w:color w:val="333333"/>
          <w:sz w:val="24"/>
          <w:szCs w:val="24"/>
        </w:rPr>
        <w:t xml:space="preserve"> points in the world</w:t>
      </w:r>
      <w:r>
        <w:rPr>
          <w:rFonts w:ascii="Helvetica" w:eastAsia="Times New Roman" w:hAnsi="Helvetica" w:cs="Helvetica"/>
          <w:color w:val="333333"/>
          <w:sz w:val="24"/>
          <w:szCs w:val="24"/>
        </w:rPr>
        <w:t xml:space="preserve"> – with over </w:t>
      </w:r>
      <w:r w:rsidR="006724A2">
        <w:rPr>
          <w:rFonts w:ascii="Helvetica" w:eastAsia="Times New Roman" w:hAnsi="Helvetica" w:cs="Helvetica"/>
          <w:color w:val="333333"/>
          <w:sz w:val="24"/>
          <w:szCs w:val="24"/>
        </w:rPr>
        <w:t>200</w:t>
      </w:r>
      <w:r>
        <w:rPr>
          <w:rFonts w:ascii="Helvetica" w:eastAsia="Times New Roman" w:hAnsi="Helvetica" w:cs="Helvetica"/>
          <w:color w:val="333333"/>
          <w:sz w:val="24"/>
          <w:szCs w:val="24"/>
        </w:rPr>
        <w:t xml:space="preserve"> member networks peering with </w:t>
      </w:r>
      <w:r w:rsidR="006724A2">
        <w:rPr>
          <w:rFonts w:ascii="Helvetica" w:eastAsia="Times New Roman" w:hAnsi="Helvetica" w:cs="Helvetica"/>
          <w:color w:val="333333"/>
          <w:sz w:val="24"/>
          <w:szCs w:val="24"/>
        </w:rPr>
        <w:t xml:space="preserve">over </w:t>
      </w:r>
      <w:r w:rsidR="000C5B8D">
        <w:rPr>
          <w:rFonts w:ascii="Helvetica" w:eastAsia="Times New Roman" w:hAnsi="Helvetica" w:cs="Helvetica"/>
          <w:color w:val="333333"/>
          <w:sz w:val="24"/>
          <w:szCs w:val="24"/>
        </w:rPr>
        <w:t>1.2</w:t>
      </w:r>
      <w:r w:rsidRPr="004453EB">
        <w:rPr>
          <w:rFonts w:ascii="Helvetica" w:eastAsia="Times New Roman" w:hAnsi="Helvetica" w:cs="Helvetica"/>
          <w:color w:val="333333"/>
          <w:sz w:val="24"/>
          <w:szCs w:val="24"/>
        </w:rPr>
        <w:t xml:space="preserve"> Tbps in peak traffic.</w:t>
      </w:r>
      <w:r>
        <w:rPr>
          <w:rFonts w:ascii="Helvetica" w:eastAsia="Times New Roman" w:hAnsi="Helvetica" w:cs="Helvetica"/>
          <w:color w:val="333333"/>
          <w:sz w:val="24"/>
          <w:szCs w:val="24"/>
        </w:rPr>
        <w:t xml:space="preserve"> </w:t>
      </w:r>
      <w:r w:rsidR="00AD7FBC">
        <w:rPr>
          <w:rFonts w:ascii="Helvetica" w:eastAsia="Times New Roman" w:hAnsi="Helvetica" w:cs="Helvetica"/>
          <w:color w:val="333333"/>
          <w:sz w:val="24"/>
          <w:szCs w:val="24"/>
        </w:rPr>
        <w:t xml:space="preserve">Its members include household names and leading tech, telecom, </w:t>
      </w:r>
      <w:r w:rsidR="003861F1">
        <w:rPr>
          <w:rFonts w:ascii="Helvetica" w:eastAsia="Times New Roman" w:hAnsi="Helvetica" w:cs="Helvetica"/>
          <w:color w:val="333333"/>
          <w:sz w:val="24"/>
          <w:szCs w:val="24"/>
        </w:rPr>
        <w:t>gaming,</w:t>
      </w:r>
      <w:r w:rsidR="00AD7FBC">
        <w:rPr>
          <w:rFonts w:ascii="Helvetica" w:eastAsia="Times New Roman" w:hAnsi="Helvetica" w:cs="Helvetica"/>
          <w:color w:val="333333"/>
          <w:sz w:val="24"/>
          <w:szCs w:val="24"/>
        </w:rPr>
        <w:t xml:space="preserve"> </w:t>
      </w:r>
      <w:r w:rsidR="006724A2">
        <w:rPr>
          <w:rFonts w:ascii="Helvetica" w:eastAsia="Times New Roman" w:hAnsi="Helvetica" w:cs="Helvetica"/>
          <w:color w:val="333333"/>
          <w:sz w:val="24"/>
          <w:szCs w:val="24"/>
        </w:rPr>
        <w:t>CDN, cloud, ey</w:t>
      </w:r>
      <w:r w:rsidR="001C07A9">
        <w:rPr>
          <w:rFonts w:ascii="Helvetica" w:eastAsia="Times New Roman" w:hAnsi="Helvetica" w:cs="Helvetica"/>
          <w:color w:val="333333"/>
          <w:sz w:val="24"/>
          <w:szCs w:val="24"/>
        </w:rPr>
        <w:t>e</w:t>
      </w:r>
      <w:r w:rsidR="006724A2">
        <w:rPr>
          <w:rFonts w:ascii="Helvetica" w:eastAsia="Times New Roman" w:hAnsi="Helvetica" w:cs="Helvetica"/>
          <w:color w:val="333333"/>
          <w:sz w:val="24"/>
          <w:szCs w:val="24"/>
        </w:rPr>
        <w:t>ball</w:t>
      </w:r>
      <w:r w:rsidR="00594D74">
        <w:rPr>
          <w:rFonts w:ascii="Helvetica" w:eastAsia="Times New Roman" w:hAnsi="Helvetica" w:cs="Helvetica"/>
          <w:color w:val="333333"/>
          <w:sz w:val="24"/>
          <w:szCs w:val="24"/>
        </w:rPr>
        <w:t>,</w:t>
      </w:r>
      <w:r w:rsidR="006724A2">
        <w:rPr>
          <w:rFonts w:ascii="Helvetica" w:eastAsia="Times New Roman" w:hAnsi="Helvetica" w:cs="Helvetica"/>
          <w:color w:val="333333"/>
          <w:sz w:val="24"/>
          <w:szCs w:val="24"/>
        </w:rPr>
        <w:t xml:space="preserve"> </w:t>
      </w:r>
      <w:r w:rsidR="00AD7FBC">
        <w:rPr>
          <w:rFonts w:ascii="Helvetica" w:eastAsia="Times New Roman" w:hAnsi="Helvetica" w:cs="Helvetica"/>
          <w:color w:val="333333"/>
          <w:sz w:val="24"/>
          <w:szCs w:val="24"/>
        </w:rPr>
        <w:t xml:space="preserve">and media companies </w:t>
      </w:r>
      <w:r w:rsidR="006724A2">
        <w:rPr>
          <w:rFonts w:ascii="Helvetica" w:eastAsia="Times New Roman" w:hAnsi="Helvetica" w:cs="Helvetica"/>
          <w:color w:val="333333"/>
          <w:sz w:val="24"/>
          <w:szCs w:val="24"/>
        </w:rPr>
        <w:t xml:space="preserve">from North </w:t>
      </w:r>
      <w:r w:rsidR="001C07A9">
        <w:rPr>
          <w:rFonts w:ascii="Helvetica" w:eastAsia="Times New Roman" w:hAnsi="Helvetica" w:cs="Helvetica"/>
          <w:color w:val="333333"/>
          <w:sz w:val="24"/>
          <w:szCs w:val="24"/>
        </w:rPr>
        <w:t>America</w:t>
      </w:r>
      <w:r w:rsidR="006724A2">
        <w:rPr>
          <w:rFonts w:ascii="Helvetica" w:eastAsia="Times New Roman" w:hAnsi="Helvetica" w:cs="Helvetica"/>
          <w:color w:val="333333"/>
          <w:sz w:val="24"/>
          <w:szCs w:val="24"/>
        </w:rPr>
        <w:t xml:space="preserve">, South America, Europe, Asia </w:t>
      </w:r>
      <w:proofErr w:type="gramStart"/>
      <w:r w:rsidR="006724A2">
        <w:rPr>
          <w:rFonts w:ascii="Helvetica" w:eastAsia="Times New Roman" w:hAnsi="Helvetica" w:cs="Helvetica"/>
          <w:color w:val="333333"/>
          <w:sz w:val="24"/>
          <w:szCs w:val="24"/>
        </w:rPr>
        <w:t>Pacific</w:t>
      </w:r>
      <w:proofErr w:type="gramEnd"/>
      <w:r w:rsidR="006724A2">
        <w:rPr>
          <w:rFonts w:ascii="Helvetica" w:eastAsia="Times New Roman" w:hAnsi="Helvetica" w:cs="Helvetica"/>
          <w:color w:val="333333"/>
          <w:sz w:val="24"/>
          <w:szCs w:val="24"/>
        </w:rPr>
        <w:t xml:space="preserve"> and</w:t>
      </w:r>
      <w:r w:rsidR="001C07A9">
        <w:rPr>
          <w:rFonts w:ascii="Helvetica" w:eastAsia="Times New Roman" w:hAnsi="Helvetica" w:cs="Helvetica"/>
          <w:color w:val="333333"/>
          <w:sz w:val="24"/>
          <w:szCs w:val="24"/>
        </w:rPr>
        <w:t xml:space="preserve"> the</w:t>
      </w:r>
      <w:r w:rsidR="006724A2">
        <w:rPr>
          <w:rFonts w:ascii="Helvetica" w:eastAsia="Times New Roman" w:hAnsi="Helvetica" w:cs="Helvetica"/>
          <w:color w:val="333333"/>
          <w:sz w:val="24"/>
          <w:szCs w:val="24"/>
        </w:rPr>
        <w:t xml:space="preserve"> Middle East </w:t>
      </w:r>
      <w:r w:rsidR="00AD7FBC">
        <w:rPr>
          <w:rFonts w:ascii="Helvetica" w:eastAsia="Times New Roman" w:hAnsi="Helvetica" w:cs="Helvetica"/>
          <w:color w:val="333333"/>
          <w:sz w:val="24"/>
          <w:szCs w:val="24"/>
        </w:rPr>
        <w:t xml:space="preserve">that peer on NYIIX </w:t>
      </w:r>
      <w:r w:rsidR="009F273C">
        <w:rPr>
          <w:rFonts w:ascii="Helvetica" w:eastAsia="Times New Roman" w:hAnsi="Helvetica" w:cs="Helvetica"/>
          <w:color w:val="333333"/>
          <w:sz w:val="24"/>
          <w:szCs w:val="24"/>
        </w:rPr>
        <w:t xml:space="preserve">architecture </w:t>
      </w:r>
      <w:r w:rsidR="00AD7FBC">
        <w:rPr>
          <w:rFonts w:ascii="Helvetica" w:eastAsia="Times New Roman" w:hAnsi="Helvetica" w:cs="Helvetica"/>
          <w:color w:val="333333"/>
          <w:sz w:val="24"/>
          <w:szCs w:val="24"/>
        </w:rPr>
        <w:t>to inc</w:t>
      </w:r>
      <w:r w:rsidR="009F273C">
        <w:rPr>
          <w:rFonts w:ascii="Helvetica" w:eastAsia="Times New Roman" w:hAnsi="Helvetica" w:cs="Helvetica"/>
          <w:color w:val="333333"/>
          <w:sz w:val="24"/>
          <w:szCs w:val="24"/>
        </w:rPr>
        <w:t>r</w:t>
      </w:r>
      <w:r w:rsidR="00AD7FBC">
        <w:rPr>
          <w:rFonts w:ascii="Helvetica" w:eastAsia="Times New Roman" w:hAnsi="Helvetica" w:cs="Helvetica"/>
          <w:color w:val="333333"/>
          <w:sz w:val="24"/>
          <w:szCs w:val="24"/>
        </w:rPr>
        <w:t xml:space="preserve">ease their network speed and reduce </w:t>
      </w:r>
      <w:r w:rsidR="003861F1">
        <w:rPr>
          <w:rFonts w:ascii="Helvetica" w:eastAsia="Times New Roman" w:hAnsi="Helvetica" w:cs="Helvetica"/>
          <w:color w:val="333333"/>
          <w:sz w:val="24"/>
          <w:szCs w:val="24"/>
        </w:rPr>
        <w:t>latency and costs.</w:t>
      </w:r>
    </w:p>
    <w:p w14:paraId="6A5E1CFC" w14:textId="7766148E" w:rsidR="000D2F91" w:rsidRDefault="004453EB" w:rsidP="000D2F91">
      <w:pPr>
        <w:shd w:val="clear" w:color="auto" w:fill="FFFFFF"/>
        <w:spacing w:before="100" w:beforeAutospacing="1" w:after="525" w:line="240" w:lineRule="auto"/>
        <w:rPr>
          <w:rFonts w:ascii="Helvetica" w:eastAsia="Times New Roman" w:hAnsi="Helvetica" w:cs="Helvetica"/>
          <w:color w:val="333333"/>
          <w:sz w:val="24"/>
          <w:szCs w:val="24"/>
        </w:rPr>
      </w:pPr>
      <w:r w:rsidRPr="004453EB">
        <w:rPr>
          <w:rFonts w:ascii="Helvetica" w:eastAsia="Times New Roman" w:hAnsi="Helvetica" w:cs="Helvetica"/>
          <w:color w:val="333333"/>
          <w:sz w:val="24"/>
          <w:szCs w:val="24"/>
        </w:rPr>
        <w:t>Now celebrating</w:t>
      </w:r>
      <w:r>
        <w:rPr>
          <w:rFonts w:ascii="Helvetica" w:eastAsia="Times New Roman" w:hAnsi="Helvetica" w:cs="Helvetica"/>
          <w:color w:val="333333"/>
          <w:sz w:val="24"/>
          <w:szCs w:val="24"/>
        </w:rPr>
        <w:t xml:space="preserve"> over</w:t>
      </w:r>
      <w:r w:rsidRPr="004453EB">
        <w:rPr>
          <w:rFonts w:ascii="Helvetica" w:eastAsia="Times New Roman" w:hAnsi="Helvetica" w:cs="Helvetica"/>
          <w:color w:val="333333"/>
          <w:sz w:val="24"/>
          <w:szCs w:val="24"/>
        </w:rPr>
        <w:t xml:space="preserve"> 25 years of premium IX services, NYIIX has stayed true to its original mission to provide the </w:t>
      </w:r>
      <w:r w:rsidR="00087E73">
        <w:rPr>
          <w:rFonts w:ascii="Helvetica" w:eastAsia="Times New Roman" w:hAnsi="Helvetica" w:cs="Helvetica"/>
          <w:color w:val="333333"/>
          <w:sz w:val="24"/>
          <w:szCs w:val="24"/>
        </w:rPr>
        <w:t>I</w:t>
      </w:r>
      <w:r w:rsidRPr="004453EB">
        <w:rPr>
          <w:rFonts w:ascii="Helvetica" w:eastAsia="Times New Roman" w:hAnsi="Helvetica" w:cs="Helvetica"/>
          <w:color w:val="333333"/>
          <w:sz w:val="24"/>
          <w:szCs w:val="24"/>
        </w:rPr>
        <w:t xml:space="preserve">nternet community with neutral and scalable peering infrastructure, best-in-class </w:t>
      </w:r>
      <w:r w:rsidR="00AD7FBC" w:rsidRPr="004453EB">
        <w:rPr>
          <w:rFonts w:ascii="Helvetica" w:eastAsia="Times New Roman" w:hAnsi="Helvetica" w:cs="Helvetica"/>
          <w:color w:val="333333"/>
          <w:sz w:val="24"/>
          <w:szCs w:val="24"/>
        </w:rPr>
        <w:t>reliability,</w:t>
      </w:r>
      <w:r w:rsidRPr="004453EB">
        <w:rPr>
          <w:rFonts w:ascii="Helvetica" w:eastAsia="Times New Roman" w:hAnsi="Helvetica" w:cs="Helvetica"/>
          <w:color w:val="333333"/>
          <w:sz w:val="24"/>
          <w:szCs w:val="24"/>
        </w:rPr>
        <w:t xml:space="preserve"> and stable internet connectivity.</w:t>
      </w:r>
      <w:r>
        <w:rPr>
          <w:rFonts w:ascii="Montserrat" w:hAnsi="Montserrat"/>
          <w:color w:val="051448"/>
          <w:shd w:val="clear" w:color="auto" w:fill="FFFFFF"/>
        </w:rPr>
        <w:t> </w:t>
      </w:r>
      <w:r w:rsidR="007C565E">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NYIIX currently </w:t>
      </w:r>
      <w:r w:rsidR="00AD7FBC">
        <w:rPr>
          <w:rFonts w:ascii="Helvetica" w:eastAsia="Times New Roman" w:hAnsi="Helvetica" w:cs="Helvetica"/>
          <w:color w:val="333333"/>
          <w:sz w:val="24"/>
          <w:szCs w:val="24"/>
        </w:rPr>
        <w:t xml:space="preserve">operates </w:t>
      </w:r>
      <w:r w:rsidR="007C565E">
        <w:rPr>
          <w:rFonts w:ascii="Helvetica" w:eastAsia="Times New Roman" w:hAnsi="Helvetica" w:cs="Helvetica"/>
          <w:color w:val="333333"/>
          <w:sz w:val="24"/>
          <w:szCs w:val="24"/>
        </w:rPr>
        <w:t xml:space="preserve">PoP’s </w:t>
      </w:r>
      <w:r w:rsidR="003861F1">
        <w:rPr>
          <w:rFonts w:ascii="Helvetica" w:eastAsia="Times New Roman" w:hAnsi="Helvetica" w:cs="Helvetica"/>
          <w:color w:val="333333"/>
          <w:sz w:val="24"/>
          <w:szCs w:val="24"/>
        </w:rPr>
        <w:t xml:space="preserve">on the east and west </w:t>
      </w:r>
      <w:r w:rsidR="0098393F">
        <w:rPr>
          <w:rFonts w:ascii="Helvetica" w:eastAsia="Times New Roman" w:hAnsi="Helvetica" w:cs="Helvetica"/>
          <w:color w:val="333333"/>
          <w:sz w:val="24"/>
          <w:szCs w:val="24"/>
        </w:rPr>
        <w:t>coasts</w:t>
      </w:r>
      <w:r w:rsidR="003861F1">
        <w:rPr>
          <w:rFonts w:ascii="Helvetica" w:eastAsia="Times New Roman" w:hAnsi="Helvetica" w:cs="Helvetica"/>
          <w:color w:val="333333"/>
          <w:sz w:val="24"/>
          <w:szCs w:val="24"/>
        </w:rPr>
        <w:t xml:space="preserve"> of the United States in</w:t>
      </w:r>
      <w:r w:rsidR="007C565E">
        <w:rPr>
          <w:rFonts w:ascii="Helvetica" w:eastAsia="Times New Roman" w:hAnsi="Helvetica" w:cs="Helvetica"/>
          <w:color w:val="333333"/>
          <w:sz w:val="24"/>
          <w:szCs w:val="24"/>
        </w:rPr>
        <w:t xml:space="preserve"> </w:t>
      </w:r>
      <w:hyperlink r:id="rId10" w:history="1">
        <w:r w:rsidR="007C565E" w:rsidRPr="003C3AA9">
          <w:rPr>
            <w:rStyle w:val="Hyperlink"/>
            <w:rFonts w:ascii="Helvetica" w:eastAsia="Times New Roman" w:hAnsi="Helvetica" w:cs="Helvetica"/>
            <w:sz w:val="24"/>
            <w:szCs w:val="24"/>
          </w:rPr>
          <w:t>New York</w:t>
        </w:r>
      </w:hyperlink>
      <w:r w:rsidR="003C3AA9">
        <w:rPr>
          <w:rFonts w:ascii="Helvetica" w:eastAsia="Times New Roman" w:hAnsi="Helvetica" w:cs="Helvetica"/>
          <w:color w:val="333333"/>
          <w:sz w:val="24"/>
          <w:szCs w:val="24"/>
        </w:rPr>
        <w:t xml:space="preserve"> </w:t>
      </w:r>
      <w:r w:rsidR="0098393F">
        <w:rPr>
          <w:rFonts w:ascii="Helvetica" w:eastAsia="Times New Roman" w:hAnsi="Helvetica" w:cs="Helvetica"/>
          <w:color w:val="333333"/>
          <w:sz w:val="24"/>
          <w:szCs w:val="24"/>
        </w:rPr>
        <w:t xml:space="preserve">/ New Jersey </w:t>
      </w:r>
      <w:r w:rsidR="003C3AA9">
        <w:rPr>
          <w:rFonts w:ascii="Helvetica" w:eastAsia="Times New Roman" w:hAnsi="Helvetica" w:cs="Helvetica"/>
          <w:color w:val="333333"/>
          <w:sz w:val="24"/>
          <w:szCs w:val="24"/>
        </w:rPr>
        <w:t xml:space="preserve">(with </w:t>
      </w:r>
      <w:r w:rsidR="00A74FD3">
        <w:rPr>
          <w:rFonts w:ascii="Helvetica" w:eastAsia="Times New Roman" w:hAnsi="Helvetica" w:cs="Helvetica"/>
          <w:color w:val="333333"/>
          <w:sz w:val="24"/>
          <w:szCs w:val="24"/>
        </w:rPr>
        <w:t xml:space="preserve">connections to EMEA and </w:t>
      </w:r>
      <w:r w:rsidR="003C3AA9">
        <w:rPr>
          <w:rFonts w:ascii="Helvetica" w:eastAsia="Times New Roman" w:hAnsi="Helvetica" w:cs="Helvetica"/>
          <w:color w:val="333333"/>
          <w:sz w:val="24"/>
          <w:szCs w:val="24"/>
        </w:rPr>
        <w:t xml:space="preserve">an additional </w:t>
      </w:r>
      <w:r w:rsidR="00A74FD3">
        <w:rPr>
          <w:rFonts w:ascii="Helvetica" w:eastAsia="Times New Roman" w:hAnsi="Helvetica" w:cs="Helvetica"/>
          <w:color w:val="333333"/>
          <w:sz w:val="24"/>
          <w:szCs w:val="24"/>
        </w:rPr>
        <w:t xml:space="preserve">direct </w:t>
      </w:r>
      <w:r w:rsidR="003C3AA9">
        <w:rPr>
          <w:rFonts w:ascii="Helvetica" w:eastAsia="Times New Roman" w:hAnsi="Helvetica" w:cs="Helvetica"/>
          <w:color w:val="333333"/>
          <w:sz w:val="24"/>
          <w:szCs w:val="24"/>
        </w:rPr>
        <w:t>route to Northern Virginia)</w:t>
      </w:r>
      <w:r w:rsidR="00411CB3">
        <w:rPr>
          <w:rFonts w:ascii="Helvetica" w:eastAsia="Times New Roman" w:hAnsi="Helvetica" w:cs="Helvetica"/>
          <w:color w:val="333333"/>
          <w:sz w:val="24"/>
          <w:szCs w:val="24"/>
        </w:rPr>
        <w:t xml:space="preserve">, </w:t>
      </w:r>
      <w:hyperlink r:id="rId11" w:history="1">
        <w:r w:rsidR="00411CB3" w:rsidRPr="00A74FD3">
          <w:rPr>
            <w:rStyle w:val="Hyperlink"/>
            <w:rFonts w:ascii="Helvetica" w:eastAsia="Times New Roman" w:hAnsi="Helvetica" w:cs="Helvetica"/>
            <w:sz w:val="24"/>
            <w:szCs w:val="24"/>
          </w:rPr>
          <w:t>Philadelphia</w:t>
        </w:r>
      </w:hyperlink>
      <w:r w:rsidR="00411CB3">
        <w:rPr>
          <w:rFonts w:ascii="Helvetica" w:eastAsia="Times New Roman" w:hAnsi="Helvetica" w:cs="Helvetica"/>
          <w:color w:val="333333"/>
          <w:sz w:val="24"/>
          <w:szCs w:val="24"/>
        </w:rPr>
        <w:t>, and</w:t>
      </w:r>
      <w:r w:rsidR="007C565E">
        <w:rPr>
          <w:rFonts w:ascii="Helvetica" w:eastAsia="Times New Roman" w:hAnsi="Helvetica" w:cs="Helvetica"/>
          <w:color w:val="333333"/>
          <w:sz w:val="24"/>
          <w:szCs w:val="24"/>
        </w:rPr>
        <w:t xml:space="preserve"> </w:t>
      </w:r>
      <w:hyperlink r:id="rId12" w:history="1">
        <w:r w:rsidR="007C565E" w:rsidRPr="003C3AA9">
          <w:rPr>
            <w:rStyle w:val="Hyperlink"/>
            <w:rFonts w:ascii="Helvetica" w:eastAsia="Times New Roman" w:hAnsi="Helvetica" w:cs="Helvetica"/>
            <w:sz w:val="24"/>
            <w:szCs w:val="24"/>
          </w:rPr>
          <w:t>Los Angeles</w:t>
        </w:r>
      </w:hyperlink>
      <w:r w:rsidR="00A74FD3">
        <w:rPr>
          <w:rFonts w:ascii="Helvetica" w:eastAsia="Times New Roman" w:hAnsi="Helvetica" w:cs="Helvetica"/>
          <w:color w:val="333333"/>
          <w:sz w:val="24"/>
          <w:szCs w:val="24"/>
        </w:rPr>
        <w:t xml:space="preserve"> (with connections to APAC)</w:t>
      </w:r>
      <w:r w:rsidR="00411CB3">
        <w:rPr>
          <w:rFonts w:ascii="Helvetica" w:eastAsia="Times New Roman" w:hAnsi="Helvetica" w:cs="Helvetica"/>
          <w:color w:val="333333"/>
          <w:sz w:val="24"/>
          <w:szCs w:val="24"/>
        </w:rPr>
        <w:t>.</w:t>
      </w:r>
    </w:p>
    <w:p w14:paraId="1A255012" w14:textId="0C606DB9" w:rsidR="000D2F91" w:rsidRPr="000D2F91" w:rsidRDefault="0098393F" w:rsidP="000D2F91">
      <w:pPr>
        <w:shd w:val="clear" w:color="auto" w:fill="FFFFFF"/>
        <w:spacing w:before="100" w:beforeAutospacing="1" w:after="525" w:line="240" w:lineRule="auto"/>
        <w:rPr>
          <w:rFonts w:ascii="Helvetica" w:eastAsia="Times New Roman" w:hAnsi="Helvetica" w:cs="Helvetica"/>
          <w:color w:val="333333"/>
          <w:sz w:val="24"/>
          <w:szCs w:val="24"/>
        </w:rPr>
      </w:pPr>
      <w:r w:rsidRPr="000D2F91">
        <w:rPr>
          <w:rFonts w:ascii="Helvetica" w:eastAsia="Times New Roman" w:hAnsi="Helvetica" w:cs="Helvetica"/>
          <w:color w:val="333333"/>
          <w:sz w:val="24"/>
          <w:szCs w:val="24"/>
        </w:rPr>
        <w:lastRenderedPageBreak/>
        <w:t xml:space="preserve">Akio Sugeno, founder of NYIIX and VP of Internet Engineering for TELEHOUSE America, says, “Our mission at NYIIX has always been to provide unparalleled connectivity, data transmission, speed and cost reduction for every business and organization connecting across the U.S. </w:t>
      </w:r>
      <w:r w:rsidR="009F273C" w:rsidRPr="000D2F91">
        <w:rPr>
          <w:rFonts w:ascii="Helvetica" w:eastAsia="Times New Roman" w:hAnsi="Helvetica" w:cs="Helvetica"/>
          <w:color w:val="333333"/>
          <w:sz w:val="24"/>
          <w:szCs w:val="24"/>
        </w:rPr>
        <w:t>and</w:t>
      </w:r>
      <w:r w:rsidRPr="000D2F91">
        <w:rPr>
          <w:rFonts w:ascii="Helvetica" w:eastAsia="Times New Roman" w:hAnsi="Helvetica" w:cs="Helvetica"/>
          <w:color w:val="333333"/>
          <w:sz w:val="24"/>
          <w:szCs w:val="24"/>
        </w:rPr>
        <w:t xml:space="preserve"> th</w:t>
      </w:r>
      <w:r w:rsidR="004A7391" w:rsidRPr="000D2F91">
        <w:rPr>
          <w:rFonts w:ascii="Helvetica" w:eastAsia="Times New Roman" w:hAnsi="Helvetica" w:cs="Helvetica"/>
          <w:color w:val="333333"/>
          <w:sz w:val="24"/>
          <w:szCs w:val="24"/>
        </w:rPr>
        <w:t>roughout the world</w:t>
      </w:r>
      <w:r w:rsidRPr="000D2F91">
        <w:rPr>
          <w:rFonts w:ascii="Helvetica" w:eastAsia="Times New Roman" w:hAnsi="Helvetica" w:cs="Helvetica"/>
          <w:color w:val="333333"/>
          <w:sz w:val="24"/>
          <w:szCs w:val="24"/>
        </w:rPr>
        <w:t xml:space="preserve">. This partnership will further reinforce and enhance both of our </w:t>
      </w:r>
      <w:r w:rsidR="004A7391" w:rsidRPr="000D2F91">
        <w:rPr>
          <w:rFonts w:ascii="Helvetica" w:eastAsia="Times New Roman" w:hAnsi="Helvetica" w:cs="Helvetica"/>
          <w:color w:val="333333"/>
          <w:sz w:val="24"/>
          <w:szCs w:val="24"/>
        </w:rPr>
        <w:t>companies’</w:t>
      </w:r>
      <w:r w:rsidRPr="000D2F91">
        <w:rPr>
          <w:rFonts w:ascii="Helvetica" w:eastAsia="Times New Roman" w:hAnsi="Helvetica" w:cs="Helvetica"/>
          <w:color w:val="333333"/>
          <w:sz w:val="24"/>
          <w:szCs w:val="24"/>
        </w:rPr>
        <w:t xml:space="preserve"> service offerings to the</w:t>
      </w:r>
      <w:r w:rsidR="004A7391" w:rsidRPr="000D2F91">
        <w:rPr>
          <w:rFonts w:ascii="Helvetica" w:eastAsia="Times New Roman" w:hAnsi="Helvetica" w:cs="Helvetica"/>
          <w:color w:val="333333"/>
          <w:sz w:val="24"/>
          <w:szCs w:val="24"/>
        </w:rPr>
        <w:t xml:space="preserve"> ben</w:t>
      </w:r>
      <w:r w:rsidR="000D2F91" w:rsidRPr="000D2F91">
        <w:rPr>
          <w:rFonts w:ascii="Helvetica" w:eastAsia="Times New Roman" w:hAnsi="Helvetica" w:cs="Helvetica"/>
          <w:color w:val="333333"/>
          <w:sz w:val="24"/>
          <w:szCs w:val="24"/>
        </w:rPr>
        <w:t>e</w:t>
      </w:r>
      <w:r w:rsidR="004A7391" w:rsidRPr="000D2F91">
        <w:rPr>
          <w:rFonts w:ascii="Helvetica" w:eastAsia="Times New Roman" w:hAnsi="Helvetica" w:cs="Helvetica"/>
          <w:color w:val="333333"/>
          <w:sz w:val="24"/>
          <w:szCs w:val="24"/>
        </w:rPr>
        <w:t>fit of the</w:t>
      </w:r>
      <w:r w:rsidRPr="000D2F91">
        <w:rPr>
          <w:rFonts w:ascii="Helvetica" w:eastAsia="Times New Roman" w:hAnsi="Helvetica" w:cs="Helvetica"/>
          <w:color w:val="333333"/>
          <w:sz w:val="24"/>
          <w:szCs w:val="24"/>
        </w:rPr>
        <w:t xml:space="preserve"> Internet community.”</w:t>
      </w:r>
    </w:p>
    <w:p w14:paraId="6FD5A049" w14:textId="21BBD77A" w:rsidR="000C2FC9" w:rsidRPr="000C2FC9" w:rsidRDefault="009F273C" w:rsidP="008B33D2">
      <w:pPr>
        <w:shd w:val="clear" w:color="auto" w:fill="FFFFFF"/>
        <w:spacing w:before="100" w:beforeAutospacing="1" w:after="525" w:line="240" w:lineRule="auto"/>
        <w:rPr>
          <w:rFonts w:ascii="Helvetica" w:eastAsia="Times New Roman" w:hAnsi="Helvetica" w:cs="Helvetica"/>
          <w:color w:val="333333"/>
          <w:sz w:val="24"/>
          <w:szCs w:val="24"/>
        </w:rPr>
      </w:pPr>
      <w:r w:rsidRPr="009C30ED">
        <w:rPr>
          <w:rFonts w:ascii="Helvetica" w:eastAsia="Times New Roman" w:hAnsi="Helvetica" w:cs="Helvetica"/>
          <w:color w:val="333333"/>
          <w:sz w:val="24"/>
          <w:szCs w:val="24"/>
        </w:rPr>
        <w:t>“</w:t>
      </w:r>
      <w:r w:rsidR="000C2FC9" w:rsidRPr="000C2FC9">
        <w:rPr>
          <w:rFonts w:ascii="Helvetica" w:eastAsia="Times New Roman" w:hAnsi="Helvetica" w:cs="Helvetica"/>
          <w:color w:val="333333"/>
          <w:sz w:val="24"/>
          <w:szCs w:val="24"/>
        </w:rPr>
        <w:t xml:space="preserve">Peering relationships are a strategic foundation for network and Internet traffic, </w:t>
      </w:r>
      <w:r w:rsidR="000C2FC9">
        <w:rPr>
          <w:rFonts w:ascii="Helvetica" w:eastAsia="Times New Roman" w:hAnsi="Helvetica" w:cs="Helvetica"/>
          <w:color w:val="333333"/>
          <w:sz w:val="24"/>
          <w:szCs w:val="24"/>
        </w:rPr>
        <w:t xml:space="preserve">as companies grow and extend their digital footprint. </w:t>
      </w:r>
      <w:r w:rsidR="00760C1D">
        <w:rPr>
          <w:rFonts w:ascii="Helvetica" w:eastAsia="Times New Roman" w:hAnsi="Helvetica" w:cs="Helvetica"/>
          <w:color w:val="333333"/>
          <w:sz w:val="24"/>
          <w:szCs w:val="24"/>
        </w:rPr>
        <w:t>Equinix is</w:t>
      </w:r>
      <w:r w:rsidR="000C2FC9" w:rsidRPr="000C2FC9">
        <w:rPr>
          <w:rFonts w:ascii="Helvetica" w:eastAsia="Times New Roman" w:hAnsi="Helvetica" w:cs="Helvetica"/>
          <w:color w:val="333333"/>
          <w:sz w:val="24"/>
          <w:szCs w:val="24"/>
        </w:rPr>
        <w:t xml:space="preserve"> committed to providing</w:t>
      </w:r>
      <w:r w:rsidR="00760C1D">
        <w:rPr>
          <w:rFonts w:ascii="Helvetica" w:eastAsia="Times New Roman" w:hAnsi="Helvetica" w:cs="Helvetica"/>
          <w:color w:val="333333"/>
          <w:sz w:val="24"/>
          <w:szCs w:val="24"/>
        </w:rPr>
        <w:t xml:space="preserve"> </w:t>
      </w:r>
      <w:r w:rsidR="00585DB9">
        <w:rPr>
          <w:rFonts w:ascii="Helvetica" w:eastAsia="Times New Roman" w:hAnsi="Helvetica" w:cs="Helvetica"/>
          <w:color w:val="333333"/>
          <w:sz w:val="24"/>
          <w:szCs w:val="24"/>
        </w:rPr>
        <w:t xml:space="preserve">neutral </w:t>
      </w:r>
      <w:r w:rsidR="00760C1D">
        <w:rPr>
          <w:rFonts w:ascii="Helvetica" w:eastAsia="Times New Roman" w:hAnsi="Helvetica" w:cs="Helvetica"/>
          <w:color w:val="333333"/>
          <w:sz w:val="24"/>
          <w:szCs w:val="24"/>
        </w:rPr>
        <w:t xml:space="preserve">connectivity to </w:t>
      </w:r>
      <w:r w:rsidR="000C2FC9" w:rsidRPr="000C2FC9">
        <w:rPr>
          <w:rFonts w:ascii="Helvetica" w:eastAsia="Times New Roman" w:hAnsi="Helvetica" w:cs="Helvetica"/>
          <w:color w:val="333333"/>
          <w:sz w:val="24"/>
          <w:szCs w:val="24"/>
        </w:rPr>
        <w:t xml:space="preserve">high-performance platforms for exchanging this traffic”, said </w:t>
      </w:r>
      <w:r w:rsidR="00EF2B0E">
        <w:rPr>
          <w:rFonts w:ascii="Helvetica" w:eastAsia="Times New Roman" w:hAnsi="Helvetica" w:cs="Helvetica"/>
          <w:color w:val="333333"/>
          <w:sz w:val="24"/>
          <w:szCs w:val="24"/>
        </w:rPr>
        <w:t>Stefan Raab</w:t>
      </w:r>
      <w:r w:rsidR="000C2FC9" w:rsidRPr="000C2FC9">
        <w:rPr>
          <w:rFonts w:ascii="Helvetica" w:eastAsia="Times New Roman" w:hAnsi="Helvetica" w:cs="Helvetica"/>
          <w:color w:val="333333"/>
          <w:sz w:val="24"/>
          <w:szCs w:val="24"/>
        </w:rPr>
        <w:t xml:space="preserve">, </w:t>
      </w:r>
      <w:r w:rsidR="00EF2B0E" w:rsidRPr="00EF2B0E">
        <w:rPr>
          <w:rFonts w:ascii="Helvetica" w:eastAsia="Times New Roman" w:hAnsi="Helvetica" w:cs="Helvetica"/>
          <w:color w:val="333333"/>
          <w:sz w:val="24"/>
          <w:szCs w:val="24"/>
        </w:rPr>
        <w:t>Senior Director of Americas Business Development</w:t>
      </w:r>
      <w:r w:rsidR="000C2FC9" w:rsidRPr="000C2FC9">
        <w:rPr>
          <w:rFonts w:ascii="Helvetica" w:eastAsia="Times New Roman" w:hAnsi="Helvetica" w:cs="Helvetica"/>
          <w:color w:val="333333"/>
          <w:sz w:val="24"/>
          <w:szCs w:val="24"/>
        </w:rPr>
        <w:t xml:space="preserve"> at Equinix. “Working with top-tier Internet exchanges like NYIIX enable</w:t>
      </w:r>
      <w:r w:rsidR="00760C1D">
        <w:rPr>
          <w:rFonts w:ascii="Helvetica" w:eastAsia="Times New Roman" w:hAnsi="Helvetica" w:cs="Helvetica"/>
          <w:color w:val="333333"/>
          <w:sz w:val="24"/>
          <w:szCs w:val="24"/>
        </w:rPr>
        <w:t>s</w:t>
      </w:r>
      <w:r w:rsidR="000C2FC9" w:rsidRPr="000C2FC9">
        <w:rPr>
          <w:rFonts w:ascii="Helvetica" w:eastAsia="Times New Roman" w:hAnsi="Helvetica" w:cs="Helvetica"/>
          <w:color w:val="333333"/>
          <w:sz w:val="24"/>
          <w:szCs w:val="24"/>
        </w:rPr>
        <w:t xml:space="preserve"> Equinix customers to scale their peering relationships to optimize costs and increase performance”.</w:t>
      </w:r>
    </w:p>
    <w:p w14:paraId="076DA490" w14:textId="68CB9A09" w:rsidR="004A7391" w:rsidRPr="008B33D2" w:rsidRDefault="004A7391" w:rsidP="008B33D2">
      <w:pPr>
        <w:shd w:val="clear" w:color="auto" w:fill="FFFFFF"/>
        <w:spacing w:before="100" w:beforeAutospacing="1" w:after="525" w:line="240" w:lineRule="auto"/>
        <w:rPr>
          <w:rFonts w:ascii="Helvetica" w:eastAsia="Times New Roman" w:hAnsi="Helvetica" w:cs="Helvetica"/>
          <w:color w:val="333333"/>
          <w:sz w:val="24"/>
          <w:szCs w:val="24"/>
        </w:rPr>
      </w:pPr>
      <w:r w:rsidRPr="008B33D2">
        <w:rPr>
          <w:rFonts w:ascii="Helvetica" w:eastAsia="Times New Roman" w:hAnsi="Helvetica" w:cs="Helvetica"/>
          <w:color w:val="333333"/>
          <w:sz w:val="24"/>
          <w:szCs w:val="24"/>
        </w:rPr>
        <w:t xml:space="preserve">NYIIX </w:t>
      </w:r>
      <w:r w:rsidR="008B33D2">
        <w:rPr>
          <w:rFonts w:ascii="Helvetica" w:eastAsia="Times New Roman" w:hAnsi="Helvetica" w:cs="Helvetica"/>
          <w:color w:val="333333"/>
          <w:sz w:val="24"/>
          <w:szCs w:val="24"/>
        </w:rPr>
        <w:t>has designed</w:t>
      </w:r>
      <w:r w:rsidRPr="008B33D2">
        <w:rPr>
          <w:rFonts w:ascii="Helvetica" w:eastAsia="Times New Roman" w:hAnsi="Helvetica" w:cs="Helvetica"/>
          <w:color w:val="333333"/>
          <w:sz w:val="24"/>
          <w:szCs w:val="24"/>
        </w:rPr>
        <w:t xml:space="preserve"> the PoP</w:t>
      </w:r>
      <w:r w:rsidR="008B33D2">
        <w:rPr>
          <w:rFonts w:ascii="Helvetica" w:eastAsia="Times New Roman" w:hAnsi="Helvetica" w:cs="Helvetica"/>
          <w:color w:val="333333"/>
          <w:sz w:val="24"/>
          <w:szCs w:val="24"/>
        </w:rPr>
        <w:t xml:space="preserve"> at the Equinix NY2 data center</w:t>
      </w:r>
      <w:r w:rsidR="009F273C" w:rsidRPr="008B33D2">
        <w:rPr>
          <w:rFonts w:ascii="Helvetica" w:eastAsia="Times New Roman" w:hAnsi="Helvetica" w:cs="Helvetica"/>
          <w:color w:val="333333"/>
          <w:sz w:val="24"/>
          <w:szCs w:val="24"/>
        </w:rPr>
        <w:t xml:space="preserve"> with </w:t>
      </w:r>
      <w:r w:rsidR="008B33D2">
        <w:rPr>
          <w:rFonts w:ascii="Helvetica" w:eastAsia="Times New Roman" w:hAnsi="Helvetica" w:cs="Helvetica"/>
          <w:color w:val="333333"/>
          <w:sz w:val="24"/>
          <w:szCs w:val="24"/>
        </w:rPr>
        <w:t>new</w:t>
      </w:r>
      <w:r w:rsidR="00087E73">
        <w:rPr>
          <w:rFonts w:ascii="Helvetica" w:eastAsia="Times New Roman" w:hAnsi="Helvetica" w:cs="Helvetica"/>
          <w:color w:val="333333"/>
          <w:sz w:val="24"/>
          <w:szCs w:val="24"/>
        </w:rPr>
        <w:t xml:space="preserve"> proprietary</w:t>
      </w:r>
      <w:r w:rsidR="008B33D2">
        <w:rPr>
          <w:rFonts w:ascii="Helvetica" w:eastAsia="Times New Roman" w:hAnsi="Helvetica" w:cs="Helvetica"/>
          <w:color w:val="333333"/>
          <w:sz w:val="24"/>
          <w:szCs w:val="24"/>
        </w:rPr>
        <w:t xml:space="preserve"> network architecture and </w:t>
      </w:r>
      <w:r w:rsidR="009F273C" w:rsidRPr="008B33D2">
        <w:rPr>
          <w:rFonts w:ascii="Helvetica" w:eastAsia="Times New Roman" w:hAnsi="Helvetica" w:cs="Helvetica"/>
          <w:color w:val="333333"/>
          <w:sz w:val="24"/>
          <w:szCs w:val="24"/>
        </w:rPr>
        <w:t>state-of-the-art</w:t>
      </w:r>
      <w:r w:rsidR="008B33D2">
        <w:rPr>
          <w:rFonts w:ascii="Helvetica" w:eastAsia="Times New Roman" w:hAnsi="Helvetica" w:cs="Helvetica"/>
          <w:color w:val="333333"/>
          <w:sz w:val="24"/>
          <w:szCs w:val="24"/>
        </w:rPr>
        <w:t>,</w:t>
      </w:r>
      <w:r w:rsidR="009F273C" w:rsidRPr="008B33D2">
        <w:rPr>
          <w:rFonts w:ascii="Helvetica" w:eastAsia="Times New Roman" w:hAnsi="Helvetica" w:cs="Helvetica"/>
          <w:color w:val="333333"/>
          <w:sz w:val="24"/>
          <w:szCs w:val="24"/>
        </w:rPr>
        <w:t xml:space="preserve"> high-capacity routers offering </w:t>
      </w:r>
      <w:r w:rsidR="00087E73">
        <w:rPr>
          <w:rFonts w:ascii="Helvetica" w:eastAsia="Times New Roman" w:hAnsi="Helvetica" w:cs="Helvetica"/>
          <w:color w:val="333333"/>
          <w:sz w:val="24"/>
          <w:szCs w:val="24"/>
        </w:rPr>
        <w:t xml:space="preserve">Equinix customers and </w:t>
      </w:r>
      <w:r w:rsidR="008B33D2">
        <w:rPr>
          <w:rFonts w:ascii="Helvetica" w:eastAsia="Times New Roman" w:hAnsi="Helvetica" w:cs="Helvetica"/>
          <w:color w:val="333333"/>
          <w:sz w:val="24"/>
          <w:szCs w:val="24"/>
        </w:rPr>
        <w:t xml:space="preserve">new </w:t>
      </w:r>
      <w:r w:rsidR="009F273C" w:rsidRPr="008B33D2">
        <w:rPr>
          <w:rFonts w:ascii="Helvetica" w:eastAsia="Times New Roman" w:hAnsi="Helvetica" w:cs="Helvetica"/>
          <w:color w:val="333333"/>
          <w:sz w:val="24"/>
          <w:szCs w:val="24"/>
        </w:rPr>
        <w:t xml:space="preserve">members </w:t>
      </w:r>
      <w:r w:rsidR="008B33D2">
        <w:rPr>
          <w:rFonts w:ascii="Helvetica" w:eastAsia="Times New Roman" w:hAnsi="Helvetica" w:cs="Helvetica"/>
          <w:color w:val="333333"/>
          <w:sz w:val="24"/>
          <w:szCs w:val="24"/>
        </w:rPr>
        <w:t xml:space="preserve">of NYIIX </w:t>
      </w:r>
      <w:r w:rsidR="009F273C" w:rsidRPr="008B33D2">
        <w:rPr>
          <w:rFonts w:ascii="Helvetica" w:eastAsia="Times New Roman" w:hAnsi="Helvetica" w:cs="Helvetica"/>
          <w:color w:val="333333"/>
          <w:sz w:val="24"/>
          <w:szCs w:val="24"/>
        </w:rPr>
        <w:t>opportunities for</w:t>
      </w:r>
      <w:r w:rsidRPr="008B33D2">
        <w:rPr>
          <w:rFonts w:ascii="Helvetica" w:eastAsia="Times New Roman" w:hAnsi="Helvetica" w:cs="Helvetica"/>
          <w:color w:val="333333"/>
          <w:sz w:val="24"/>
          <w:szCs w:val="24"/>
        </w:rPr>
        <w:t xml:space="preserve"> 10G, 100G</w:t>
      </w:r>
      <w:r w:rsidR="009F273C" w:rsidRPr="008B33D2">
        <w:rPr>
          <w:rFonts w:ascii="Helvetica" w:eastAsia="Times New Roman" w:hAnsi="Helvetica" w:cs="Helvetica"/>
          <w:color w:val="333333"/>
          <w:sz w:val="24"/>
          <w:szCs w:val="24"/>
        </w:rPr>
        <w:t xml:space="preserve">, and </w:t>
      </w:r>
      <w:r w:rsidR="008506BF">
        <w:rPr>
          <w:rFonts w:ascii="Helvetica" w:eastAsia="Times New Roman" w:hAnsi="Helvetica" w:cs="Helvetica"/>
          <w:color w:val="333333"/>
          <w:sz w:val="24"/>
          <w:szCs w:val="24"/>
        </w:rPr>
        <w:t xml:space="preserve">upcoming </w:t>
      </w:r>
      <w:r w:rsidR="009F273C" w:rsidRPr="008B33D2">
        <w:rPr>
          <w:rFonts w:ascii="Helvetica" w:eastAsia="Times New Roman" w:hAnsi="Helvetica" w:cs="Helvetica"/>
          <w:color w:val="333333"/>
          <w:sz w:val="24"/>
          <w:szCs w:val="24"/>
        </w:rPr>
        <w:t>400G ports to peer</w:t>
      </w:r>
      <w:r w:rsidR="00087E73">
        <w:rPr>
          <w:rFonts w:ascii="Helvetica" w:eastAsia="Times New Roman" w:hAnsi="Helvetica" w:cs="Helvetica"/>
          <w:color w:val="333333"/>
          <w:sz w:val="24"/>
          <w:szCs w:val="24"/>
        </w:rPr>
        <w:t xml:space="preserve"> with </w:t>
      </w:r>
      <w:r w:rsidR="00411CB3">
        <w:rPr>
          <w:rFonts w:ascii="Helvetica" w:eastAsia="Times New Roman" w:hAnsi="Helvetica" w:cs="Helvetica"/>
          <w:color w:val="333333"/>
          <w:sz w:val="24"/>
          <w:szCs w:val="24"/>
        </w:rPr>
        <w:t xml:space="preserve">both </w:t>
      </w:r>
      <w:r w:rsidR="00087E73">
        <w:rPr>
          <w:rFonts w:ascii="Helvetica" w:eastAsia="Times New Roman" w:hAnsi="Helvetica" w:cs="Helvetica"/>
          <w:color w:val="333333"/>
          <w:sz w:val="24"/>
          <w:szCs w:val="24"/>
        </w:rPr>
        <w:t>members at the</w:t>
      </w:r>
      <w:r w:rsidR="00411CB3">
        <w:rPr>
          <w:rFonts w:ascii="Helvetica" w:eastAsia="Times New Roman" w:hAnsi="Helvetica" w:cs="Helvetica"/>
          <w:color w:val="333333"/>
          <w:sz w:val="24"/>
          <w:szCs w:val="24"/>
        </w:rPr>
        <w:t xml:space="preserve"> new</w:t>
      </w:r>
      <w:r w:rsidR="00087E73">
        <w:rPr>
          <w:rFonts w:ascii="Helvetica" w:eastAsia="Times New Roman" w:hAnsi="Helvetica" w:cs="Helvetica"/>
          <w:color w:val="333333"/>
          <w:sz w:val="24"/>
          <w:szCs w:val="24"/>
        </w:rPr>
        <w:t xml:space="preserve"> PoP in Equinix’s NY2 data center and existing NYIIX PoP’s in NY and NJ.</w:t>
      </w:r>
    </w:p>
    <w:p w14:paraId="6E2B1E0E" w14:textId="2D028024" w:rsidR="009C30ED" w:rsidRPr="009C30ED" w:rsidRDefault="004A7391" w:rsidP="009C30ED">
      <w:pPr>
        <w:shd w:val="clear" w:color="auto" w:fill="FFFFFF"/>
        <w:spacing w:before="100" w:beforeAutospacing="1" w:after="5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new NYIIX PoP in </w:t>
      </w:r>
      <w:r w:rsidRPr="00EF2B0E">
        <w:rPr>
          <w:rFonts w:ascii="Helvetica" w:eastAsia="Times New Roman" w:hAnsi="Helvetica" w:cs="Helvetica"/>
          <w:color w:val="333333"/>
          <w:sz w:val="24"/>
          <w:szCs w:val="24"/>
        </w:rPr>
        <w:t>Equinix’s NY2 data center</w:t>
      </w:r>
      <w:r w:rsidR="008B33D2" w:rsidRPr="00EF2B0E">
        <w:rPr>
          <w:rFonts w:ascii="Helvetica" w:eastAsia="Times New Roman" w:hAnsi="Helvetica" w:cs="Helvetica"/>
          <w:color w:val="333333"/>
          <w:sz w:val="24"/>
          <w:szCs w:val="24"/>
        </w:rPr>
        <w:t xml:space="preserve"> </w:t>
      </w:r>
      <w:r w:rsidR="00EF2B0E" w:rsidRPr="00EF2B0E">
        <w:rPr>
          <w:rFonts w:ascii="Helvetica" w:eastAsia="Times New Roman" w:hAnsi="Helvetica" w:cs="Helvetica"/>
          <w:color w:val="333333"/>
          <w:sz w:val="24"/>
          <w:szCs w:val="24"/>
        </w:rPr>
        <w:t>is already available. P</w:t>
      </w:r>
      <w:r w:rsidR="006B6529" w:rsidRPr="00EF2B0E">
        <w:rPr>
          <w:rFonts w:ascii="Helvetica" w:eastAsia="Times New Roman" w:hAnsi="Helvetica" w:cs="Helvetica"/>
          <w:color w:val="333333"/>
          <w:sz w:val="24"/>
          <w:szCs w:val="24"/>
        </w:rPr>
        <w:t>eering</w:t>
      </w:r>
      <w:r w:rsidRPr="00EF2B0E">
        <w:rPr>
          <w:rFonts w:ascii="Helvetica" w:eastAsia="Times New Roman" w:hAnsi="Helvetica" w:cs="Helvetica"/>
          <w:color w:val="333333"/>
          <w:sz w:val="24"/>
          <w:szCs w:val="24"/>
        </w:rPr>
        <w:t xml:space="preserve"> and engineering inquiries may be directed to </w:t>
      </w:r>
      <w:hyperlink r:id="rId13" w:history="1">
        <w:r w:rsidRPr="00EF2B0E">
          <w:rPr>
            <w:rStyle w:val="Hyperlink"/>
            <w:rFonts w:ascii="Helvetica" w:eastAsia="Times New Roman" w:hAnsi="Helvetica" w:cs="Helvetica"/>
            <w:sz w:val="24"/>
            <w:szCs w:val="24"/>
          </w:rPr>
          <w:t>NYIIX</w:t>
        </w:r>
      </w:hyperlink>
      <w:r w:rsidRPr="00EF2B0E">
        <w:rPr>
          <w:rFonts w:ascii="Helvetica" w:eastAsia="Times New Roman" w:hAnsi="Helvetica" w:cs="Helvetica"/>
          <w:color w:val="333333"/>
          <w:sz w:val="24"/>
          <w:szCs w:val="24"/>
        </w:rPr>
        <w:t xml:space="preserve">. </w:t>
      </w:r>
    </w:p>
    <w:p w14:paraId="61C0365F" w14:textId="77777777" w:rsidR="000D2F91" w:rsidRDefault="000D2F91" w:rsidP="009C30ED">
      <w:pPr>
        <w:shd w:val="clear" w:color="auto" w:fill="FFFFFF"/>
        <w:spacing w:before="100" w:beforeAutospacing="1" w:after="525" w:line="240" w:lineRule="auto"/>
        <w:rPr>
          <w:rFonts w:ascii="Helvetica" w:eastAsia="Times New Roman" w:hAnsi="Helvetica" w:cs="Helvetica"/>
          <w:color w:val="333333"/>
          <w:sz w:val="24"/>
          <w:szCs w:val="24"/>
        </w:rPr>
      </w:pPr>
    </w:p>
    <w:p w14:paraId="5E71281F" w14:textId="19AE8DFB" w:rsidR="009C30ED" w:rsidRPr="009C30ED" w:rsidRDefault="009C30ED" w:rsidP="009C30ED">
      <w:pPr>
        <w:shd w:val="clear" w:color="auto" w:fill="FFFFFF"/>
        <w:spacing w:before="100" w:beforeAutospacing="1" w:after="525" w:line="240" w:lineRule="auto"/>
        <w:rPr>
          <w:rFonts w:ascii="Helvetica" w:eastAsia="Times New Roman" w:hAnsi="Helvetica" w:cs="Helvetica"/>
          <w:color w:val="333333"/>
          <w:sz w:val="24"/>
          <w:szCs w:val="24"/>
        </w:rPr>
      </w:pPr>
      <w:r w:rsidRPr="009C30ED">
        <w:rPr>
          <w:rFonts w:ascii="Helvetica" w:eastAsia="Times New Roman" w:hAnsi="Helvetica" w:cs="Helvetica"/>
          <w:b/>
          <w:bCs/>
          <w:color w:val="333333"/>
          <w:sz w:val="24"/>
          <w:szCs w:val="24"/>
        </w:rPr>
        <w:t xml:space="preserve">About </w:t>
      </w:r>
      <w:r w:rsidR="0098393F">
        <w:rPr>
          <w:rFonts w:ascii="Helvetica" w:eastAsia="Times New Roman" w:hAnsi="Helvetica" w:cs="Helvetica"/>
          <w:b/>
          <w:bCs/>
          <w:color w:val="333333"/>
          <w:sz w:val="24"/>
          <w:szCs w:val="24"/>
        </w:rPr>
        <w:t>NYIIX by TELEHOUSE America</w:t>
      </w:r>
      <w:r w:rsidRPr="009C30ED">
        <w:rPr>
          <w:rFonts w:ascii="Helvetica" w:eastAsia="Times New Roman" w:hAnsi="Helvetica" w:cs="Helvetica"/>
          <w:color w:val="333333"/>
          <w:sz w:val="24"/>
          <w:szCs w:val="24"/>
        </w:rPr>
        <w:br/>
      </w:r>
      <w:r w:rsidR="00087E73" w:rsidRPr="00087E73">
        <w:rPr>
          <w:rFonts w:ascii="Helvetica" w:eastAsia="Times New Roman" w:hAnsi="Helvetica" w:cs="Helvetica"/>
          <w:color w:val="333333"/>
          <w:sz w:val="24"/>
          <w:szCs w:val="24"/>
        </w:rPr>
        <w:t>Established in 1996 and founded by TELEHOUSE America</w:t>
      </w:r>
      <w:r w:rsidR="00087E73">
        <w:rPr>
          <w:rFonts w:ascii="Helvetica" w:eastAsia="Times New Roman" w:hAnsi="Helvetica" w:cs="Helvetica"/>
          <w:color w:val="333333"/>
          <w:sz w:val="24"/>
          <w:szCs w:val="24"/>
        </w:rPr>
        <w:t xml:space="preserve"> (a KDDI Group Company)</w:t>
      </w:r>
      <w:r w:rsidR="00087E73" w:rsidRPr="00087E73">
        <w:rPr>
          <w:rFonts w:ascii="Helvetica" w:eastAsia="Times New Roman" w:hAnsi="Helvetica" w:cs="Helvetica"/>
          <w:color w:val="333333"/>
          <w:sz w:val="24"/>
          <w:szCs w:val="24"/>
        </w:rPr>
        <w:t xml:space="preserve">, the NYIIX Peering Exchange is one of the largest neutral Internet exchange points on the U.S. East Coast and across the world. Today, </w:t>
      </w:r>
      <w:r w:rsidR="00087E73">
        <w:rPr>
          <w:rFonts w:ascii="Helvetica" w:eastAsia="Times New Roman" w:hAnsi="Helvetica" w:cs="Helvetica"/>
          <w:color w:val="333333"/>
          <w:sz w:val="24"/>
          <w:szCs w:val="24"/>
        </w:rPr>
        <w:t xml:space="preserve">NYIIX peering powered by </w:t>
      </w:r>
      <w:r w:rsidR="00087E73" w:rsidRPr="00087E73">
        <w:rPr>
          <w:rFonts w:ascii="Helvetica" w:eastAsia="Times New Roman" w:hAnsi="Helvetica" w:cs="Helvetica"/>
          <w:color w:val="333333"/>
          <w:sz w:val="24"/>
          <w:szCs w:val="24"/>
        </w:rPr>
        <w:t xml:space="preserve">TELEHOUSE America delivers interconnection points in New York, </w:t>
      </w:r>
      <w:r w:rsidR="001C07A9" w:rsidRPr="00087E73">
        <w:rPr>
          <w:rFonts w:ascii="Helvetica" w:eastAsia="Times New Roman" w:hAnsi="Helvetica" w:cs="Helvetica"/>
          <w:color w:val="333333"/>
          <w:sz w:val="24"/>
          <w:szCs w:val="24"/>
        </w:rPr>
        <w:t>Philadelphia,</w:t>
      </w:r>
      <w:r w:rsidR="00087E73" w:rsidRPr="00087E73">
        <w:rPr>
          <w:rFonts w:ascii="Helvetica" w:eastAsia="Times New Roman" w:hAnsi="Helvetica" w:cs="Helvetica"/>
          <w:color w:val="333333"/>
          <w:sz w:val="24"/>
          <w:szCs w:val="24"/>
        </w:rPr>
        <w:t xml:space="preserve"> and Los Angeles with over </w:t>
      </w:r>
      <w:r w:rsidR="001C07A9">
        <w:rPr>
          <w:rFonts w:ascii="Helvetica" w:eastAsia="Times New Roman" w:hAnsi="Helvetica" w:cs="Helvetica"/>
          <w:color w:val="333333"/>
          <w:sz w:val="24"/>
          <w:szCs w:val="24"/>
        </w:rPr>
        <w:t>200</w:t>
      </w:r>
      <w:r w:rsidR="00087E73" w:rsidRPr="00087E73">
        <w:rPr>
          <w:rFonts w:ascii="Helvetica" w:eastAsia="Times New Roman" w:hAnsi="Helvetica" w:cs="Helvetica"/>
          <w:color w:val="333333"/>
          <w:sz w:val="24"/>
          <w:szCs w:val="24"/>
        </w:rPr>
        <w:t xml:space="preserve"> member networks connected and peering </w:t>
      </w:r>
      <w:r w:rsidR="00087E73">
        <w:rPr>
          <w:rFonts w:ascii="Helvetica" w:eastAsia="Times New Roman" w:hAnsi="Helvetica" w:cs="Helvetica"/>
          <w:color w:val="333333"/>
          <w:sz w:val="24"/>
          <w:szCs w:val="24"/>
        </w:rPr>
        <w:t>with</w:t>
      </w:r>
      <w:r w:rsidR="00087E73" w:rsidRPr="00087E73">
        <w:rPr>
          <w:rFonts w:ascii="Helvetica" w:eastAsia="Times New Roman" w:hAnsi="Helvetica" w:cs="Helvetica"/>
          <w:color w:val="333333"/>
          <w:sz w:val="24"/>
          <w:szCs w:val="24"/>
        </w:rPr>
        <w:t xml:space="preserve"> more than 1</w:t>
      </w:r>
      <w:r w:rsidR="001C07A9">
        <w:rPr>
          <w:rFonts w:ascii="Helvetica" w:eastAsia="Times New Roman" w:hAnsi="Helvetica" w:cs="Helvetica"/>
          <w:color w:val="333333"/>
          <w:sz w:val="24"/>
          <w:szCs w:val="24"/>
        </w:rPr>
        <w:t>.2</w:t>
      </w:r>
      <w:r w:rsidR="00087E73" w:rsidRPr="00087E73">
        <w:rPr>
          <w:rFonts w:ascii="Helvetica" w:eastAsia="Times New Roman" w:hAnsi="Helvetica" w:cs="Helvetica"/>
          <w:color w:val="333333"/>
          <w:sz w:val="24"/>
          <w:szCs w:val="24"/>
        </w:rPr>
        <w:t xml:space="preserve"> Tbps in peak traffic</w:t>
      </w:r>
      <w:r w:rsidR="00087E73">
        <w:rPr>
          <w:rFonts w:ascii="Helvetica" w:eastAsia="Times New Roman" w:hAnsi="Helvetica" w:cs="Helvetica"/>
          <w:color w:val="333333"/>
          <w:sz w:val="24"/>
          <w:szCs w:val="24"/>
        </w:rPr>
        <w:t>.</w:t>
      </w:r>
      <w:r w:rsidR="001C07A9">
        <w:rPr>
          <w:rFonts w:ascii="Helvetica" w:eastAsia="Times New Roman" w:hAnsi="Helvetica" w:cs="Helvetica"/>
          <w:color w:val="333333"/>
          <w:sz w:val="24"/>
          <w:szCs w:val="24"/>
        </w:rPr>
        <w:t xml:space="preserve"> Learn more at nyiix.net.</w:t>
      </w:r>
    </w:p>
    <w:p w14:paraId="361D0634" w14:textId="05AA987F" w:rsidR="009C30ED" w:rsidRDefault="00E10430" w:rsidP="009C30ED">
      <w:pPr>
        <w:shd w:val="clear" w:color="auto" w:fill="FFFFFF"/>
        <w:spacing w:before="100" w:beforeAutospacing="1" w:after="525" w:line="240" w:lineRule="auto"/>
        <w:rPr>
          <w:rFonts w:ascii="Helvetica" w:eastAsia="Times New Roman" w:hAnsi="Helvetica" w:cs="Helvetica"/>
          <w:i/>
          <w:iCs/>
          <w:color w:val="333333"/>
          <w:sz w:val="24"/>
          <w:szCs w:val="24"/>
        </w:rPr>
      </w:pPr>
      <w:r>
        <w:rPr>
          <w:rFonts w:ascii="Helvetica" w:eastAsia="Times New Roman" w:hAnsi="Helvetica" w:cs="Helvetica"/>
          <w:i/>
          <w:iCs/>
          <w:color w:val="333333"/>
          <w:sz w:val="24"/>
          <w:szCs w:val="24"/>
        </w:rPr>
        <w:t>NYIIX</w:t>
      </w:r>
      <w:r w:rsidR="009C30ED" w:rsidRPr="009C30ED">
        <w:rPr>
          <w:rFonts w:ascii="Helvetica" w:eastAsia="Times New Roman" w:hAnsi="Helvetica" w:cs="Helvetica"/>
          <w:i/>
          <w:iCs/>
          <w:color w:val="333333"/>
          <w:sz w:val="24"/>
          <w:szCs w:val="24"/>
        </w:rPr>
        <w:t xml:space="preserve"> and </w:t>
      </w:r>
      <w:r>
        <w:rPr>
          <w:rFonts w:ascii="Helvetica" w:eastAsia="Times New Roman" w:hAnsi="Helvetica" w:cs="Helvetica"/>
          <w:i/>
          <w:iCs/>
          <w:color w:val="333333"/>
          <w:sz w:val="24"/>
          <w:szCs w:val="24"/>
        </w:rPr>
        <w:t>TELEHOUSE</w:t>
      </w:r>
      <w:r w:rsidR="009C30ED" w:rsidRPr="009C30ED">
        <w:rPr>
          <w:rFonts w:ascii="Helvetica" w:eastAsia="Times New Roman" w:hAnsi="Helvetica" w:cs="Helvetica"/>
          <w:i/>
          <w:iCs/>
          <w:color w:val="333333"/>
          <w:sz w:val="24"/>
          <w:szCs w:val="24"/>
        </w:rPr>
        <w:t xml:space="preserve"> are registered trademarks or trademarks of </w:t>
      </w:r>
      <w:r>
        <w:rPr>
          <w:rFonts w:ascii="Helvetica" w:eastAsia="Times New Roman" w:hAnsi="Helvetica" w:cs="Helvetica"/>
          <w:i/>
          <w:iCs/>
          <w:color w:val="333333"/>
          <w:sz w:val="24"/>
          <w:szCs w:val="24"/>
        </w:rPr>
        <w:t>Telehouse International Corp. of America</w:t>
      </w:r>
      <w:r w:rsidR="009C30ED" w:rsidRPr="009C30ED">
        <w:rPr>
          <w:rFonts w:ascii="Helvetica" w:eastAsia="Times New Roman" w:hAnsi="Helvetica" w:cs="Helvetica"/>
          <w:i/>
          <w:iCs/>
          <w:color w:val="333333"/>
          <w:sz w:val="24"/>
          <w:szCs w:val="24"/>
        </w:rPr>
        <w:t xml:space="preserve">. </w:t>
      </w:r>
      <w:r w:rsidR="00991ED2">
        <w:rPr>
          <w:rFonts w:ascii="Helvetica" w:eastAsia="Times New Roman" w:hAnsi="Helvetica" w:cs="Helvetica"/>
          <w:i/>
          <w:iCs/>
          <w:color w:val="333333"/>
          <w:sz w:val="24"/>
          <w:szCs w:val="24"/>
        </w:rPr>
        <w:t xml:space="preserve">Its parent </w:t>
      </w:r>
      <w:r w:rsidR="009C30ED" w:rsidRPr="009C30ED">
        <w:rPr>
          <w:rFonts w:ascii="Helvetica" w:eastAsia="Times New Roman" w:hAnsi="Helvetica" w:cs="Helvetica"/>
          <w:i/>
          <w:iCs/>
          <w:color w:val="333333"/>
          <w:sz w:val="24"/>
          <w:szCs w:val="24"/>
        </w:rPr>
        <w:t>or its subsidiaries in the United States and other jurisdictions. This article may contain hyperlinks to non-</w:t>
      </w:r>
      <w:r>
        <w:rPr>
          <w:rFonts w:ascii="Helvetica" w:eastAsia="Times New Roman" w:hAnsi="Helvetica" w:cs="Helvetica"/>
          <w:i/>
          <w:iCs/>
          <w:color w:val="333333"/>
          <w:sz w:val="24"/>
          <w:szCs w:val="24"/>
        </w:rPr>
        <w:t>NYIIX</w:t>
      </w:r>
      <w:r w:rsidR="009C30ED" w:rsidRPr="009C30ED">
        <w:rPr>
          <w:rFonts w:ascii="Helvetica" w:eastAsia="Times New Roman" w:hAnsi="Helvetica" w:cs="Helvetica"/>
          <w:i/>
          <w:iCs/>
          <w:color w:val="333333"/>
          <w:sz w:val="24"/>
          <w:szCs w:val="24"/>
        </w:rPr>
        <w:t xml:space="preserve"> websites that are created and maintained by third parties who are solely responsible for the content on such websites.</w:t>
      </w:r>
    </w:p>
    <w:p w14:paraId="24635CAB" w14:textId="12E6DC73" w:rsidR="00E10430" w:rsidRDefault="00E10430" w:rsidP="009C30ED">
      <w:pPr>
        <w:shd w:val="clear" w:color="auto" w:fill="FFFFFF"/>
        <w:spacing w:before="100" w:beforeAutospacing="1" w:after="525" w:line="240" w:lineRule="auto"/>
        <w:rPr>
          <w:rFonts w:ascii="Helvetica" w:eastAsia="Times New Roman" w:hAnsi="Helvetica" w:cs="Helvetica"/>
          <w:i/>
          <w:iCs/>
          <w:color w:val="333333"/>
          <w:sz w:val="24"/>
          <w:szCs w:val="24"/>
        </w:rPr>
      </w:pPr>
    </w:p>
    <w:p w14:paraId="63F65B99" w14:textId="77777777" w:rsidR="009C30ED" w:rsidRPr="009C30ED" w:rsidRDefault="009C30ED" w:rsidP="00AA4119">
      <w:pPr>
        <w:shd w:val="clear" w:color="auto" w:fill="FFFFFF"/>
        <w:spacing w:before="100" w:beforeAutospacing="1" w:after="525" w:line="240" w:lineRule="auto"/>
        <w:rPr>
          <w:rFonts w:ascii="Helvetica" w:eastAsia="Times New Roman" w:hAnsi="Helvetica" w:cs="Helvetica"/>
          <w:color w:val="333333"/>
          <w:sz w:val="24"/>
          <w:szCs w:val="24"/>
        </w:rPr>
      </w:pPr>
      <w:r w:rsidRPr="009C30ED">
        <w:rPr>
          <w:rFonts w:ascii="Helvetica" w:eastAsia="Times New Roman" w:hAnsi="Helvetica" w:cs="Helvetica"/>
          <w:color w:val="333333"/>
          <w:sz w:val="24"/>
          <w:szCs w:val="24"/>
        </w:rPr>
        <w:t> </w:t>
      </w:r>
    </w:p>
    <w:p w14:paraId="7D24ECAC" w14:textId="77777777" w:rsidR="009C30ED" w:rsidRPr="009C30ED" w:rsidRDefault="009C30ED" w:rsidP="009C30ED">
      <w:pPr>
        <w:shd w:val="clear" w:color="auto" w:fill="FFFFFF"/>
        <w:spacing w:before="100" w:beforeAutospacing="1" w:after="525" w:line="240" w:lineRule="auto"/>
        <w:rPr>
          <w:rFonts w:ascii="Helvetica" w:eastAsia="Times New Roman" w:hAnsi="Helvetica" w:cs="Helvetica"/>
          <w:color w:val="333333"/>
          <w:sz w:val="24"/>
          <w:szCs w:val="24"/>
        </w:rPr>
      </w:pPr>
      <w:r w:rsidRPr="009C30ED">
        <w:rPr>
          <w:rFonts w:ascii="Helvetica" w:eastAsia="Times New Roman" w:hAnsi="Helvetica" w:cs="Helvetica"/>
          <w:b/>
          <w:bCs/>
          <w:color w:val="333333"/>
          <w:sz w:val="24"/>
          <w:szCs w:val="24"/>
        </w:rPr>
        <w:t>Media Contacts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7"/>
      </w:tblGrid>
      <w:tr w:rsidR="00AA4119" w:rsidRPr="009C30ED" w14:paraId="600D175A" w14:textId="77777777" w:rsidTr="00AA4119">
        <w:tc>
          <w:tcPr>
            <w:tcW w:w="4457" w:type="dxa"/>
            <w:tcBorders>
              <w:top w:val="outset" w:sz="6" w:space="0" w:color="auto"/>
              <w:left w:val="outset" w:sz="6" w:space="0" w:color="auto"/>
              <w:bottom w:val="outset" w:sz="6" w:space="0" w:color="auto"/>
              <w:right w:val="outset" w:sz="6" w:space="0" w:color="auto"/>
            </w:tcBorders>
            <w:vAlign w:val="center"/>
            <w:hideMark/>
          </w:tcPr>
          <w:p w14:paraId="3958610A" w14:textId="7CF8A258" w:rsidR="00AA4119" w:rsidRDefault="0024618F" w:rsidP="00E10430">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TELEHOUSE America / NYIIX</w:t>
            </w:r>
            <w:r w:rsidR="00AA4119" w:rsidRPr="009C30ED">
              <w:rPr>
                <w:rFonts w:ascii="Helvetica" w:eastAsia="Times New Roman" w:hAnsi="Helvetica" w:cs="Helvetica"/>
                <w:color w:val="333333"/>
                <w:sz w:val="24"/>
                <w:szCs w:val="24"/>
              </w:rPr>
              <w:br/>
            </w:r>
            <w:hyperlink r:id="rId14" w:history="1">
              <w:r w:rsidR="00AA4119" w:rsidRPr="00715139">
                <w:rPr>
                  <w:rStyle w:val="Hyperlink"/>
                  <w:rFonts w:ascii="Helvetica" w:eastAsia="Times New Roman" w:hAnsi="Helvetica" w:cs="Helvetica"/>
                  <w:sz w:val="24"/>
                  <w:szCs w:val="24"/>
                </w:rPr>
                <w:t>marketing@telehouse.com</w:t>
              </w:r>
            </w:hyperlink>
          </w:p>
          <w:p w14:paraId="36F0E198" w14:textId="7C47703A" w:rsidR="00AA4119" w:rsidRDefault="00AA4119" w:rsidP="009C30ED">
            <w:pPr>
              <w:spacing w:before="100" w:beforeAutospacing="1" w:after="0" w:line="240" w:lineRule="auto"/>
              <w:rPr>
                <w:rFonts w:ascii="Helvetica" w:eastAsia="Times New Roman" w:hAnsi="Helvetica" w:cs="Helvetica"/>
                <w:color w:val="333333"/>
                <w:sz w:val="21"/>
                <w:szCs w:val="21"/>
              </w:rPr>
            </w:pPr>
          </w:p>
          <w:p w14:paraId="5BA94FD0" w14:textId="77777777" w:rsidR="00AA4119" w:rsidRDefault="00AA4119" w:rsidP="009C30ED">
            <w:pPr>
              <w:spacing w:before="100" w:beforeAutospacing="1" w:after="0" w:line="240" w:lineRule="auto"/>
              <w:rPr>
                <w:rFonts w:ascii="Helvetica" w:eastAsia="Times New Roman" w:hAnsi="Helvetica" w:cs="Helvetica"/>
                <w:color w:val="333333"/>
                <w:sz w:val="21"/>
                <w:szCs w:val="21"/>
              </w:rPr>
            </w:pPr>
          </w:p>
          <w:p w14:paraId="51BF06BC" w14:textId="77777777" w:rsidR="00AA4119" w:rsidRDefault="00AA4119" w:rsidP="009C30ED">
            <w:pPr>
              <w:spacing w:before="100" w:beforeAutospacing="1" w:after="0" w:line="240" w:lineRule="auto"/>
              <w:rPr>
                <w:rFonts w:ascii="Helvetica" w:eastAsia="Times New Roman" w:hAnsi="Helvetica" w:cs="Helvetica"/>
                <w:color w:val="333333"/>
                <w:sz w:val="21"/>
                <w:szCs w:val="21"/>
              </w:rPr>
            </w:pPr>
          </w:p>
          <w:p w14:paraId="50537D46" w14:textId="591D3D21" w:rsidR="00AA4119" w:rsidRPr="009C30ED" w:rsidRDefault="00AA4119" w:rsidP="009C30ED">
            <w:pPr>
              <w:spacing w:before="100" w:beforeAutospacing="1" w:after="0" w:line="240" w:lineRule="auto"/>
              <w:rPr>
                <w:rFonts w:ascii="Helvetica" w:eastAsia="Times New Roman" w:hAnsi="Helvetica" w:cs="Helvetica"/>
                <w:color w:val="333333"/>
                <w:sz w:val="21"/>
                <w:szCs w:val="21"/>
              </w:rPr>
            </w:pPr>
          </w:p>
        </w:tc>
      </w:tr>
    </w:tbl>
    <w:p w14:paraId="7145B667" w14:textId="77777777" w:rsidR="009C30ED" w:rsidRPr="009C30ED" w:rsidRDefault="009C30ED" w:rsidP="009C30ED">
      <w:pPr>
        <w:shd w:val="clear" w:color="auto" w:fill="FFFFFF"/>
        <w:spacing w:after="525" w:line="240" w:lineRule="auto"/>
        <w:rPr>
          <w:rFonts w:ascii="Helvetica" w:eastAsia="Times New Roman" w:hAnsi="Helvetica" w:cs="Helvetica"/>
          <w:color w:val="333333"/>
          <w:sz w:val="24"/>
          <w:szCs w:val="24"/>
        </w:rPr>
      </w:pPr>
      <w:r w:rsidRPr="009C30ED">
        <w:rPr>
          <w:rFonts w:ascii="Helvetica" w:eastAsia="Times New Roman" w:hAnsi="Helvetica" w:cs="Helvetica"/>
          <w:color w:val="333333"/>
          <w:sz w:val="24"/>
          <w:szCs w:val="24"/>
        </w:rPr>
        <w:t> </w:t>
      </w:r>
    </w:p>
    <w:p w14:paraId="1B51CB61" w14:textId="77777777" w:rsidR="00A70CC7" w:rsidRPr="009C30ED" w:rsidRDefault="00A70CC7" w:rsidP="009C30ED"/>
    <w:sectPr w:rsidR="00A70CC7" w:rsidRPr="009C30ED">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47B"/>
    <w:multiLevelType w:val="hybridMultilevel"/>
    <w:tmpl w:val="FFBA2B52"/>
    <w:lvl w:ilvl="0" w:tplc="46384B60">
      <w:start w:val="1"/>
      <w:numFmt w:val="bullet"/>
      <w:lvlText w:val="-"/>
      <w:lvlJc w:val="left"/>
      <w:pPr>
        <w:tabs>
          <w:tab w:val="num" w:pos="720"/>
        </w:tabs>
        <w:ind w:left="720" w:hanging="360"/>
      </w:pPr>
      <w:rPr>
        <w:rFonts w:ascii="Times New Roman" w:hAnsi="Times New Roman" w:hint="default"/>
      </w:rPr>
    </w:lvl>
    <w:lvl w:ilvl="1" w:tplc="FA3EE1B4" w:tentative="1">
      <w:start w:val="1"/>
      <w:numFmt w:val="bullet"/>
      <w:lvlText w:val="-"/>
      <w:lvlJc w:val="left"/>
      <w:pPr>
        <w:tabs>
          <w:tab w:val="num" w:pos="1440"/>
        </w:tabs>
        <w:ind w:left="1440" w:hanging="360"/>
      </w:pPr>
      <w:rPr>
        <w:rFonts w:ascii="Times New Roman" w:hAnsi="Times New Roman" w:hint="default"/>
      </w:rPr>
    </w:lvl>
    <w:lvl w:ilvl="2" w:tplc="33BE5D00" w:tentative="1">
      <w:start w:val="1"/>
      <w:numFmt w:val="bullet"/>
      <w:lvlText w:val="-"/>
      <w:lvlJc w:val="left"/>
      <w:pPr>
        <w:tabs>
          <w:tab w:val="num" w:pos="2160"/>
        </w:tabs>
        <w:ind w:left="2160" w:hanging="360"/>
      </w:pPr>
      <w:rPr>
        <w:rFonts w:ascii="Times New Roman" w:hAnsi="Times New Roman" w:hint="default"/>
      </w:rPr>
    </w:lvl>
    <w:lvl w:ilvl="3" w:tplc="5830B08E" w:tentative="1">
      <w:start w:val="1"/>
      <w:numFmt w:val="bullet"/>
      <w:lvlText w:val="-"/>
      <w:lvlJc w:val="left"/>
      <w:pPr>
        <w:tabs>
          <w:tab w:val="num" w:pos="2880"/>
        </w:tabs>
        <w:ind w:left="2880" w:hanging="360"/>
      </w:pPr>
      <w:rPr>
        <w:rFonts w:ascii="Times New Roman" w:hAnsi="Times New Roman" w:hint="default"/>
      </w:rPr>
    </w:lvl>
    <w:lvl w:ilvl="4" w:tplc="B204D9C6" w:tentative="1">
      <w:start w:val="1"/>
      <w:numFmt w:val="bullet"/>
      <w:lvlText w:val="-"/>
      <w:lvlJc w:val="left"/>
      <w:pPr>
        <w:tabs>
          <w:tab w:val="num" w:pos="3600"/>
        </w:tabs>
        <w:ind w:left="3600" w:hanging="360"/>
      </w:pPr>
      <w:rPr>
        <w:rFonts w:ascii="Times New Roman" w:hAnsi="Times New Roman" w:hint="default"/>
      </w:rPr>
    </w:lvl>
    <w:lvl w:ilvl="5" w:tplc="1854B004" w:tentative="1">
      <w:start w:val="1"/>
      <w:numFmt w:val="bullet"/>
      <w:lvlText w:val="-"/>
      <w:lvlJc w:val="left"/>
      <w:pPr>
        <w:tabs>
          <w:tab w:val="num" w:pos="4320"/>
        </w:tabs>
        <w:ind w:left="4320" w:hanging="360"/>
      </w:pPr>
      <w:rPr>
        <w:rFonts w:ascii="Times New Roman" w:hAnsi="Times New Roman" w:hint="default"/>
      </w:rPr>
    </w:lvl>
    <w:lvl w:ilvl="6" w:tplc="1CE0223E" w:tentative="1">
      <w:start w:val="1"/>
      <w:numFmt w:val="bullet"/>
      <w:lvlText w:val="-"/>
      <w:lvlJc w:val="left"/>
      <w:pPr>
        <w:tabs>
          <w:tab w:val="num" w:pos="5040"/>
        </w:tabs>
        <w:ind w:left="5040" w:hanging="360"/>
      </w:pPr>
      <w:rPr>
        <w:rFonts w:ascii="Times New Roman" w:hAnsi="Times New Roman" w:hint="default"/>
      </w:rPr>
    </w:lvl>
    <w:lvl w:ilvl="7" w:tplc="E7CC13C2" w:tentative="1">
      <w:start w:val="1"/>
      <w:numFmt w:val="bullet"/>
      <w:lvlText w:val="-"/>
      <w:lvlJc w:val="left"/>
      <w:pPr>
        <w:tabs>
          <w:tab w:val="num" w:pos="5760"/>
        </w:tabs>
        <w:ind w:left="5760" w:hanging="360"/>
      </w:pPr>
      <w:rPr>
        <w:rFonts w:ascii="Times New Roman" w:hAnsi="Times New Roman" w:hint="default"/>
      </w:rPr>
    </w:lvl>
    <w:lvl w:ilvl="8" w:tplc="6C0450DC" w:tentative="1">
      <w:start w:val="1"/>
      <w:numFmt w:val="bullet"/>
      <w:lvlText w:val="-"/>
      <w:lvlJc w:val="left"/>
      <w:pPr>
        <w:tabs>
          <w:tab w:val="num" w:pos="6480"/>
        </w:tabs>
        <w:ind w:left="6480" w:hanging="360"/>
      </w:pPr>
      <w:rPr>
        <w:rFonts w:ascii="Times New Roman" w:hAnsi="Times New Roman" w:hint="default"/>
      </w:rPr>
    </w:lvl>
  </w:abstractNum>
  <w:num w:numId="1" w16cid:durableId="97074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NDC1NDU1NzM0MTBR0lEKTi0uzszPAymwrAUAV5zqBywAAAA="/>
  </w:docVars>
  <w:rsids>
    <w:rsidRoot w:val="009C30ED"/>
    <w:rsid w:val="00031F1E"/>
    <w:rsid w:val="00087E73"/>
    <w:rsid w:val="000C2FC9"/>
    <w:rsid w:val="000C5B8D"/>
    <w:rsid w:val="000D2F91"/>
    <w:rsid w:val="001140E9"/>
    <w:rsid w:val="00196A5A"/>
    <w:rsid w:val="001C07A9"/>
    <w:rsid w:val="00202557"/>
    <w:rsid w:val="0024618F"/>
    <w:rsid w:val="00274664"/>
    <w:rsid w:val="002B5AB1"/>
    <w:rsid w:val="003861F1"/>
    <w:rsid w:val="003C3AA9"/>
    <w:rsid w:val="003E06A7"/>
    <w:rsid w:val="003F7BF3"/>
    <w:rsid w:val="00411CB3"/>
    <w:rsid w:val="004453EB"/>
    <w:rsid w:val="004A7391"/>
    <w:rsid w:val="00504740"/>
    <w:rsid w:val="00563B79"/>
    <w:rsid w:val="00585DB9"/>
    <w:rsid w:val="00594BCF"/>
    <w:rsid w:val="00594D74"/>
    <w:rsid w:val="006724A2"/>
    <w:rsid w:val="006B6529"/>
    <w:rsid w:val="006D70E5"/>
    <w:rsid w:val="00745609"/>
    <w:rsid w:val="00760C1D"/>
    <w:rsid w:val="0077282C"/>
    <w:rsid w:val="007C565E"/>
    <w:rsid w:val="008506BF"/>
    <w:rsid w:val="008B33D2"/>
    <w:rsid w:val="008B4421"/>
    <w:rsid w:val="009148C8"/>
    <w:rsid w:val="0098393F"/>
    <w:rsid w:val="00991ED2"/>
    <w:rsid w:val="009A7D82"/>
    <w:rsid w:val="009C30ED"/>
    <w:rsid w:val="009F273C"/>
    <w:rsid w:val="00A41956"/>
    <w:rsid w:val="00A70CC7"/>
    <w:rsid w:val="00A74FD3"/>
    <w:rsid w:val="00AA4119"/>
    <w:rsid w:val="00AD7FBC"/>
    <w:rsid w:val="00B032D7"/>
    <w:rsid w:val="00C77F19"/>
    <w:rsid w:val="00C8748F"/>
    <w:rsid w:val="00E10430"/>
    <w:rsid w:val="00E855C2"/>
    <w:rsid w:val="00EF2B0E"/>
    <w:rsid w:val="00FB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CF9C"/>
  <w15:chartTrackingRefBased/>
  <w15:docId w15:val="{812AE530-1487-4A37-81EE-E4A482A4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30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0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3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0ED"/>
    <w:rPr>
      <w:b/>
      <w:bCs/>
    </w:rPr>
  </w:style>
  <w:style w:type="character" w:styleId="Hyperlink">
    <w:name w:val="Hyperlink"/>
    <w:basedOn w:val="DefaultParagraphFont"/>
    <w:uiPriority w:val="99"/>
    <w:unhideWhenUsed/>
    <w:rsid w:val="009C30ED"/>
    <w:rPr>
      <w:color w:val="0000FF"/>
      <w:u w:val="single"/>
    </w:rPr>
  </w:style>
  <w:style w:type="character" w:styleId="Emphasis">
    <w:name w:val="Emphasis"/>
    <w:basedOn w:val="DefaultParagraphFont"/>
    <w:uiPriority w:val="20"/>
    <w:qFormat/>
    <w:rsid w:val="009C30ED"/>
    <w:rPr>
      <w:i/>
      <w:iCs/>
    </w:rPr>
  </w:style>
  <w:style w:type="character" w:styleId="UnresolvedMention">
    <w:name w:val="Unresolved Mention"/>
    <w:basedOn w:val="DefaultParagraphFont"/>
    <w:uiPriority w:val="99"/>
    <w:semiHidden/>
    <w:unhideWhenUsed/>
    <w:rsid w:val="00E10430"/>
    <w:rPr>
      <w:color w:val="605E5C"/>
      <w:shd w:val="clear" w:color="auto" w:fill="E1DFDD"/>
    </w:rPr>
  </w:style>
  <w:style w:type="paragraph" w:styleId="Revision">
    <w:name w:val="Revision"/>
    <w:hidden/>
    <w:uiPriority w:val="99"/>
    <w:semiHidden/>
    <w:rsid w:val="006724A2"/>
    <w:pPr>
      <w:spacing w:after="0" w:line="240" w:lineRule="auto"/>
    </w:pPr>
  </w:style>
  <w:style w:type="character" w:styleId="CommentReference">
    <w:name w:val="annotation reference"/>
    <w:basedOn w:val="DefaultParagraphFont"/>
    <w:uiPriority w:val="99"/>
    <w:semiHidden/>
    <w:unhideWhenUsed/>
    <w:rsid w:val="00594BCF"/>
    <w:rPr>
      <w:sz w:val="16"/>
      <w:szCs w:val="16"/>
    </w:rPr>
  </w:style>
  <w:style w:type="paragraph" w:styleId="CommentText">
    <w:name w:val="annotation text"/>
    <w:basedOn w:val="Normal"/>
    <w:link w:val="CommentTextChar"/>
    <w:uiPriority w:val="99"/>
    <w:semiHidden/>
    <w:unhideWhenUsed/>
    <w:rsid w:val="00594BCF"/>
    <w:pPr>
      <w:spacing w:line="240" w:lineRule="auto"/>
    </w:pPr>
    <w:rPr>
      <w:sz w:val="20"/>
      <w:szCs w:val="20"/>
    </w:rPr>
  </w:style>
  <w:style w:type="character" w:customStyle="1" w:styleId="CommentTextChar">
    <w:name w:val="Comment Text Char"/>
    <w:basedOn w:val="DefaultParagraphFont"/>
    <w:link w:val="CommentText"/>
    <w:uiPriority w:val="99"/>
    <w:semiHidden/>
    <w:rsid w:val="00594BCF"/>
    <w:rPr>
      <w:sz w:val="20"/>
      <w:szCs w:val="20"/>
    </w:rPr>
  </w:style>
  <w:style w:type="paragraph" w:styleId="CommentSubject">
    <w:name w:val="annotation subject"/>
    <w:basedOn w:val="CommentText"/>
    <w:next w:val="CommentText"/>
    <w:link w:val="CommentSubjectChar"/>
    <w:uiPriority w:val="99"/>
    <w:semiHidden/>
    <w:unhideWhenUsed/>
    <w:rsid w:val="00594BCF"/>
    <w:rPr>
      <w:b/>
      <w:bCs/>
    </w:rPr>
  </w:style>
  <w:style w:type="character" w:customStyle="1" w:styleId="CommentSubjectChar">
    <w:name w:val="Comment Subject Char"/>
    <w:basedOn w:val="CommentTextChar"/>
    <w:link w:val="CommentSubject"/>
    <w:uiPriority w:val="99"/>
    <w:semiHidden/>
    <w:rsid w:val="00594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3002">
      <w:bodyDiv w:val="1"/>
      <w:marLeft w:val="0"/>
      <w:marRight w:val="0"/>
      <w:marTop w:val="0"/>
      <w:marBottom w:val="0"/>
      <w:divBdr>
        <w:top w:val="none" w:sz="0" w:space="0" w:color="auto"/>
        <w:left w:val="none" w:sz="0" w:space="0" w:color="auto"/>
        <w:bottom w:val="none" w:sz="0" w:space="0" w:color="auto"/>
        <w:right w:val="none" w:sz="0" w:space="0" w:color="auto"/>
      </w:divBdr>
      <w:divsChild>
        <w:div w:id="1484472446">
          <w:marLeft w:val="0"/>
          <w:marRight w:val="0"/>
          <w:marTop w:val="0"/>
          <w:marBottom w:val="0"/>
          <w:divBdr>
            <w:top w:val="none" w:sz="0" w:space="0" w:color="auto"/>
            <w:left w:val="none" w:sz="0" w:space="0" w:color="auto"/>
            <w:bottom w:val="none" w:sz="0" w:space="0" w:color="auto"/>
            <w:right w:val="none" w:sz="0" w:space="0" w:color="auto"/>
          </w:divBdr>
          <w:divsChild>
            <w:div w:id="716396535">
              <w:marLeft w:val="0"/>
              <w:marRight w:val="0"/>
              <w:marTop w:val="0"/>
              <w:marBottom w:val="0"/>
              <w:divBdr>
                <w:top w:val="none" w:sz="0" w:space="0" w:color="auto"/>
                <w:left w:val="none" w:sz="0" w:space="0" w:color="auto"/>
                <w:bottom w:val="none" w:sz="0" w:space="0" w:color="auto"/>
                <w:right w:val="none" w:sz="0" w:space="0" w:color="auto"/>
              </w:divBdr>
            </w:div>
            <w:div w:id="1268199810">
              <w:marLeft w:val="0"/>
              <w:marRight w:val="0"/>
              <w:marTop w:val="0"/>
              <w:marBottom w:val="0"/>
              <w:divBdr>
                <w:top w:val="none" w:sz="0" w:space="0" w:color="auto"/>
                <w:left w:val="none" w:sz="0" w:space="0" w:color="auto"/>
                <w:bottom w:val="none" w:sz="0" w:space="0" w:color="auto"/>
                <w:right w:val="none" w:sz="0" w:space="0" w:color="auto"/>
              </w:divBdr>
            </w:div>
          </w:divsChild>
        </w:div>
        <w:div w:id="713968997">
          <w:marLeft w:val="0"/>
          <w:marRight w:val="0"/>
          <w:marTop w:val="0"/>
          <w:marBottom w:val="0"/>
          <w:divBdr>
            <w:top w:val="none" w:sz="0" w:space="0" w:color="auto"/>
            <w:left w:val="none" w:sz="0" w:space="0" w:color="auto"/>
            <w:bottom w:val="none" w:sz="0" w:space="0" w:color="auto"/>
            <w:right w:val="none" w:sz="0" w:space="0" w:color="auto"/>
          </w:divBdr>
          <w:divsChild>
            <w:div w:id="696321519">
              <w:marLeft w:val="0"/>
              <w:marRight w:val="0"/>
              <w:marTop w:val="0"/>
              <w:marBottom w:val="0"/>
              <w:divBdr>
                <w:top w:val="none" w:sz="0" w:space="0" w:color="auto"/>
                <w:left w:val="none" w:sz="0" w:space="0" w:color="auto"/>
                <w:bottom w:val="none" w:sz="0" w:space="0" w:color="auto"/>
                <w:right w:val="none" w:sz="0" w:space="0" w:color="auto"/>
              </w:divBdr>
              <w:divsChild>
                <w:div w:id="37553747">
                  <w:marLeft w:val="-225"/>
                  <w:marRight w:val="-225"/>
                  <w:marTop w:val="0"/>
                  <w:marBottom w:val="0"/>
                  <w:divBdr>
                    <w:top w:val="none" w:sz="0" w:space="0" w:color="auto"/>
                    <w:left w:val="none" w:sz="0" w:space="0" w:color="auto"/>
                    <w:bottom w:val="none" w:sz="0" w:space="0" w:color="auto"/>
                    <w:right w:val="none" w:sz="0" w:space="0" w:color="auto"/>
                  </w:divBdr>
                  <w:divsChild>
                    <w:div w:id="2050831847">
                      <w:marLeft w:val="0"/>
                      <w:marRight w:val="0"/>
                      <w:marTop w:val="0"/>
                      <w:marBottom w:val="0"/>
                      <w:divBdr>
                        <w:top w:val="none" w:sz="0" w:space="0" w:color="auto"/>
                        <w:left w:val="none" w:sz="0" w:space="0" w:color="auto"/>
                        <w:bottom w:val="none" w:sz="0" w:space="0" w:color="auto"/>
                        <w:right w:val="none" w:sz="0" w:space="0" w:color="auto"/>
                      </w:divBdr>
                      <w:divsChild>
                        <w:div w:id="215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15518">
      <w:bodyDiv w:val="1"/>
      <w:marLeft w:val="0"/>
      <w:marRight w:val="0"/>
      <w:marTop w:val="0"/>
      <w:marBottom w:val="0"/>
      <w:divBdr>
        <w:top w:val="none" w:sz="0" w:space="0" w:color="auto"/>
        <w:left w:val="none" w:sz="0" w:space="0" w:color="auto"/>
        <w:bottom w:val="none" w:sz="0" w:space="0" w:color="auto"/>
        <w:right w:val="none" w:sz="0" w:space="0" w:color="auto"/>
      </w:divBdr>
      <w:divsChild>
        <w:div w:id="191654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723800">
      <w:bodyDiv w:val="1"/>
      <w:marLeft w:val="0"/>
      <w:marRight w:val="0"/>
      <w:marTop w:val="0"/>
      <w:marBottom w:val="0"/>
      <w:divBdr>
        <w:top w:val="none" w:sz="0" w:space="0" w:color="auto"/>
        <w:left w:val="none" w:sz="0" w:space="0" w:color="auto"/>
        <w:bottom w:val="none" w:sz="0" w:space="0" w:color="auto"/>
        <w:right w:val="none" w:sz="0" w:space="0" w:color="auto"/>
      </w:divBdr>
      <w:divsChild>
        <w:div w:id="307636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nix.com/" TargetMode="External"/><Relationship Id="rId13" Type="http://schemas.openxmlformats.org/officeDocument/2006/relationships/hyperlink" Target="https://www.nyiix.net/contact/" TargetMode="External"/><Relationship Id="rId3" Type="http://schemas.openxmlformats.org/officeDocument/2006/relationships/settings" Target="settings.xml"/><Relationship Id="rId7" Type="http://schemas.openxmlformats.org/officeDocument/2006/relationships/hyperlink" Target="https://global.kddi.com/" TargetMode="External"/><Relationship Id="rId12" Type="http://schemas.openxmlformats.org/officeDocument/2006/relationships/hyperlink" Target="https://www.nyiix.net/locations/nyiix-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lehouse.com/" TargetMode="External"/><Relationship Id="rId11" Type="http://schemas.openxmlformats.org/officeDocument/2006/relationships/hyperlink" Target="https://www.nyiix.net/locations/nyiix-philadelphia/" TargetMode="External"/><Relationship Id="rId5" Type="http://schemas.openxmlformats.org/officeDocument/2006/relationships/hyperlink" Target="https://www.nyiix.net/" TargetMode="External"/><Relationship Id="rId15" Type="http://schemas.openxmlformats.org/officeDocument/2006/relationships/fontTable" Target="fontTable.xml"/><Relationship Id="rId10" Type="http://schemas.openxmlformats.org/officeDocument/2006/relationships/hyperlink" Target="https://www.nyiix.net/locations/nyiix-new-york/" TargetMode="External"/><Relationship Id="rId4" Type="http://schemas.openxmlformats.org/officeDocument/2006/relationships/webSettings" Target="webSettings.xml"/><Relationship Id="rId9" Type="http://schemas.openxmlformats.org/officeDocument/2006/relationships/hyperlink" Target="https://www.equinix.com/data-centers/americas-colocation/united-states-colocation/new-york-data-centers/ny2" TargetMode="External"/><Relationship Id="rId14" Type="http://schemas.openxmlformats.org/officeDocument/2006/relationships/hyperlink" Target="mailto:marketing@tel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3839</TotalTime>
  <Pages>3</Pages>
  <Words>734</Words>
  <Characters>4189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Seguin</dc:creator>
  <cp:keywords/>
  <dc:description/>
  <cp:lastModifiedBy>John Seguin</cp:lastModifiedBy>
  <cp:revision>4</cp:revision>
  <dcterms:created xsi:type="dcterms:W3CDTF">2023-03-10T21:30:00Z</dcterms:created>
  <dcterms:modified xsi:type="dcterms:W3CDTF">2023-03-13T13:10:00Z</dcterms:modified>
</cp:coreProperties>
</file>