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AF10" w14:textId="781272B1" w:rsidR="00532B87" w:rsidRPr="007749D8" w:rsidRDefault="00EC38EB" w:rsidP="004B5366">
      <w:pPr>
        <w:jc w:val="right"/>
        <w:rPr>
          <w:b/>
          <w:color w:val="00B0F0"/>
          <w:lang w:val="en-GB"/>
        </w:rPr>
      </w:pPr>
      <w:r>
        <w:rPr>
          <w:b/>
          <w:color w:val="00B0F0"/>
          <w:lang w:val="en-GB"/>
        </w:rPr>
        <w:t xml:space="preserve">CONFIDENTIAL - </w:t>
      </w:r>
      <w:r w:rsidR="00532B87" w:rsidRPr="007749D8">
        <w:rPr>
          <w:b/>
          <w:color w:val="00B0F0"/>
          <w:lang w:val="en-GB"/>
        </w:rPr>
        <w:t>NOT FOR EXTERNAL DISTRIBUTION</w:t>
      </w:r>
      <w:r w:rsidR="004B5366">
        <w:rPr>
          <w:b/>
          <w:color w:val="00B0F0"/>
          <w:lang w:val="en-GB"/>
        </w:rPr>
        <w:br/>
      </w:r>
      <w:r w:rsidR="00532B87" w:rsidRPr="007749D8">
        <w:rPr>
          <w:b/>
          <w:color w:val="00B0F0"/>
          <w:lang w:val="en-GB"/>
        </w:rPr>
        <w:t xml:space="preserve">EMBARGOED UNTIL </w:t>
      </w:r>
      <w:r w:rsidR="0081162E">
        <w:rPr>
          <w:b/>
          <w:color w:val="00B0F0"/>
          <w:lang w:val="en-GB"/>
        </w:rPr>
        <w:t>21</w:t>
      </w:r>
      <w:r w:rsidR="00532B87" w:rsidRPr="007749D8">
        <w:rPr>
          <w:b/>
          <w:color w:val="00B0F0"/>
          <w:lang w:val="en-GB"/>
        </w:rPr>
        <w:t xml:space="preserve"> </w:t>
      </w:r>
      <w:r>
        <w:rPr>
          <w:b/>
          <w:color w:val="00B0F0"/>
          <w:lang w:val="en-GB"/>
        </w:rPr>
        <w:t>MARCH</w:t>
      </w:r>
      <w:r w:rsidR="00532B87" w:rsidRPr="007749D8">
        <w:rPr>
          <w:b/>
          <w:color w:val="00B0F0"/>
          <w:lang w:val="en-GB"/>
        </w:rPr>
        <w:t xml:space="preserve"> – </w:t>
      </w:r>
      <w:r w:rsidR="0081162E">
        <w:rPr>
          <w:b/>
          <w:color w:val="00B0F0"/>
          <w:lang w:val="en-GB"/>
        </w:rPr>
        <w:t>09:00</w:t>
      </w:r>
      <w:r w:rsidR="00532B87" w:rsidRPr="007749D8">
        <w:rPr>
          <w:b/>
          <w:color w:val="00B0F0"/>
          <w:lang w:val="en-GB"/>
        </w:rPr>
        <w:t xml:space="preserve"> CET TIME</w:t>
      </w:r>
    </w:p>
    <w:p w14:paraId="3C70D2F4" w14:textId="77777777" w:rsidR="00532B87" w:rsidRDefault="00532B87" w:rsidP="00AF44A8">
      <w:pPr>
        <w:jc w:val="center"/>
        <w:rPr>
          <w:b/>
          <w:lang w:val="en-GB"/>
        </w:rPr>
      </w:pPr>
    </w:p>
    <w:p w14:paraId="4F59A1D2" w14:textId="77777777" w:rsidR="00526A33" w:rsidRDefault="00526A33" w:rsidP="00526A33">
      <w:pPr>
        <w:jc w:val="center"/>
        <w:rPr>
          <w:b/>
          <w:lang w:val="en-GB"/>
        </w:rPr>
      </w:pPr>
      <w:r>
        <w:rPr>
          <w:b/>
          <w:lang w:val="en-GB"/>
        </w:rPr>
        <w:t>EASYCARE ACADEMY AND THE INTERNATIONAL COUNCIL OF NURSES ENTER INTO AGREEMENT TO EXPAND ACCESS TO QUALITY CARE FOR OLDER ADULTS AROUND THE WORLD</w:t>
      </w:r>
    </w:p>
    <w:p w14:paraId="3CA1E48F" w14:textId="77777777" w:rsidR="00526A33" w:rsidRDefault="00526A33" w:rsidP="00526A33">
      <w:pPr>
        <w:rPr>
          <w:b/>
          <w:lang w:val="en-GB"/>
        </w:rPr>
      </w:pPr>
    </w:p>
    <w:p w14:paraId="29CA11AD" w14:textId="3919960B" w:rsidR="00526A33" w:rsidRDefault="0081162E" w:rsidP="00526A33">
      <w:pPr>
        <w:jc w:val="both"/>
        <w:rPr>
          <w:lang w:val="en-US"/>
        </w:rPr>
      </w:pPr>
      <w:r>
        <w:rPr>
          <w:b/>
          <w:lang w:val="en-GB"/>
        </w:rPr>
        <w:t>21</w:t>
      </w:r>
      <w:r w:rsidR="00526A33" w:rsidRPr="00BC105D">
        <w:rPr>
          <w:b/>
          <w:lang w:val="en-GB"/>
        </w:rPr>
        <w:t xml:space="preserve"> </w:t>
      </w:r>
      <w:r w:rsidR="00526A33">
        <w:rPr>
          <w:b/>
          <w:lang w:val="en-GB"/>
        </w:rPr>
        <w:t xml:space="preserve">March </w:t>
      </w:r>
      <w:r w:rsidR="00526A33" w:rsidRPr="00BC105D">
        <w:rPr>
          <w:b/>
          <w:lang w:val="en-GB"/>
        </w:rPr>
        <w:t>2018 (Geneva)</w:t>
      </w:r>
      <w:r w:rsidR="00526A33">
        <w:rPr>
          <w:lang w:val="en-GB"/>
        </w:rPr>
        <w:t xml:space="preserve"> - EasyCare Academy, S.A. ('ECA’) and the International Council of Nurses (‘ICN’) today announced that they entered into agreement in which they will work together to expand access to quality care for older adults around the world.  The goal of the collaboration is to create robust and </w:t>
      </w:r>
      <w:r w:rsidR="005448B4">
        <w:rPr>
          <w:lang w:val="en-GB"/>
        </w:rPr>
        <w:t xml:space="preserve">accredited </w:t>
      </w:r>
      <w:r w:rsidR="00526A33">
        <w:rPr>
          <w:lang w:val="en-GB"/>
        </w:rPr>
        <w:t xml:space="preserve">educational and training material for those working to provide care to older adults, either </w:t>
      </w:r>
      <w:r w:rsidR="00E3168D">
        <w:rPr>
          <w:lang w:val="en-GB"/>
        </w:rPr>
        <w:t xml:space="preserve">in </w:t>
      </w:r>
      <w:r w:rsidR="00526A33">
        <w:rPr>
          <w:lang w:val="en-GB"/>
        </w:rPr>
        <w:t xml:space="preserve">home-based or institutional settings.  This educational material </w:t>
      </w:r>
      <w:r w:rsidR="00E3168D">
        <w:rPr>
          <w:lang w:val="en-GB"/>
        </w:rPr>
        <w:t xml:space="preserve">is </w:t>
      </w:r>
      <w:r w:rsidR="00526A33">
        <w:rPr>
          <w:lang w:val="en-GB"/>
        </w:rPr>
        <w:t xml:space="preserve">created for caregivers - </w:t>
      </w:r>
      <w:r w:rsidR="00526A33" w:rsidRPr="00087BF6">
        <w:rPr>
          <w:lang w:val="en-US"/>
        </w:rPr>
        <w:t xml:space="preserve">family members, paid care workers, </w:t>
      </w:r>
      <w:r w:rsidR="002B0ABB">
        <w:rPr>
          <w:lang w:val="en-US"/>
        </w:rPr>
        <w:t xml:space="preserve">nurses and other </w:t>
      </w:r>
      <w:r w:rsidR="00526A33" w:rsidRPr="00087BF6">
        <w:rPr>
          <w:lang w:val="en-US"/>
        </w:rPr>
        <w:t>healthcare professionals and others focused on supporting people as they age</w:t>
      </w:r>
      <w:r w:rsidR="00526A33">
        <w:rPr>
          <w:lang w:val="en-US"/>
        </w:rPr>
        <w:t>.</w:t>
      </w:r>
    </w:p>
    <w:p w14:paraId="4814D783" w14:textId="77777777" w:rsidR="00526A33" w:rsidRDefault="00526A33" w:rsidP="00526A33">
      <w:pPr>
        <w:jc w:val="both"/>
        <w:rPr>
          <w:lang w:val="en-GB"/>
        </w:rPr>
      </w:pPr>
      <w:r>
        <w:rPr>
          <w:lang w:val="en-GB"/>
        </w:rPr>
        <w:t xml:space="preserve">According to the World Health Organization, there will be 1 billion people over 60 years of age in the world by 2020 and this number is projected to double to 2 billion by 2050.  </w:t>
      </w:r>
      <w:r w:rsidR="00E41381">
        <w:rPr>
          <w:lang w:val="en-GB"/>
        </w:rPr>
        <w:t>Thus,</w:t>
      </w:r>
      <w:r>
        <w:rPr>
          <w:lang w:val="en-GB"/>
        </w:rPr>
        <w:t xml:space="preserve"> as the global population ages, there is a need to expand access to quality care so that people can live better as they live longer.</w:t>
      </w:r>
    </w:p>
    <w:p w14:paraId="629CA93C" w14:textId="19C45BF0" w:rsidR="00526A33" w:rsidRDefault="00526A33" w:rsidP="00526A33">
      <w:pPr>
        <w:jc w:val="both"/>
        <w:rPr>
          <w:lang w:val="en-GB"/>
        </w:rPr>
      </w:pPr>
      <w:r>
        <w:rPr>
          <w:lang w:val="en-GB"/>
        </w:rPr>
        <w:t>“Longevity is one of the great challenges of the 21</w:t>
      </w:r>
      <w:r w:rsidRPr="00020E31">
        <w:rPr>
          <w:vertAlign w:val="superscript"/>
          <w:lang w:val="en-GB"/>
        </w:rPr>
        <w:t>st</w:t>
      </w:r>
      <w:r>
        <w:rPr>
          <w:lang w:val="en-GB"/>
        </w:rPr>
        <w:t xml:space="preserve"> century.  While it should be good news for all, many older adults experience misgivings due to concerns about their health and well-being” commented Peter Nicholson, co-Founder, </w:t>
      </w:r>
      <w:r w:rsidR="00EE4212">
        <w:rPr>
          <w:lang w:val="en-GB"/>
        </w:rPr>
        <w:t xml:space="preserve">President </w:t>
      </w:r>
      <w:r>
        <w:rPr>
          <w:lang w:val="en-GB"/>
        </w:rPr>
        <w:t xml:space="preserve">&amp; CEO of ECA.  “We need to empower </w:t>
      </w:r>
      <w:r w:rsidR="002B0ABB">
        <w:rPr>
          <w:lang w:val="en-GB"/>
        </w:rPr>
        <w:t xml:space="preserve">all </w:t>
      </w:r>
      <w:r>
        <w:rPr>
          <w:lang w:val="en-GB"/>
        </w:rPr>
        <w:t xml:space="preserve">caregivers through better training and </w:t>
      </w:r>
      <w:r w:rsidR="00351EA4">
        <w:rPr>
          <w:lang w:val="en-GB"/>
        </w:rPr>
        <w:t>education,</w:t>
      </w:r>
      <w:r>
        <w:rPr>
          <w:lang w:val="en-GB"/>
        </w:rPr>
        <w:t xml:space="preserve"> so they can become even more confident and effective in supporting older people to age with dignity.”</w:t>
      </w:r>
    </w:p>
    <w:p w14:paraId="5EF1B1CC" w14:textId="2F1406C7" w:rsidR="00E50F46" w:rsidRPr="00E50F46" w:rsidRDefault="00E50F46" w:rsidP="00E50F46">
      <w:pPr>
        <w:jc w:val="both"/>
        <w:rPr>
          <w:rFonts w:eastAsia="Times New Roman" w:cstheme="minorHAnsi"/>
          <w:color w:val="000000"/>
          <w:lang w:val="en-GB" w:eastAsia="en-NZ"/>
        </w:rPr>
      </w:pPr>
      <w:r w:rsidRPr="00E50F46">
        <w:rPr>
          <w:rFonts w:cstheme="minorHAnsi"/>
          <w:lang w:val="en-GB"/>
        </w:rPr>
        <w:t>“</w:t>
      </w:r>
      <w:r w:rsidRPr="00E50F46">
        <w:rPr>
          <w:rFonts w:eastAsia="Times New Roman" w:cstheme="minorHAnsi"/>
          <w:color w:val="000000"/>
          <w:lang w:eastAsia="en-NZ"/>
        </w:rPr>
        <w:t>Nursing plays a vital role in improving and maintaining the health of the older person</w:t>
      </w:r>
      <w:r w:rsidRPr="00E50F46">
        <w:rPr>
          <w:rFonts w:eastAsia="Times New Roman" w:cstheme="minorHAnsi"/>
          <w:color w:val="000000"/>
          <w:lang w:val="en-GB" w:eastAsia="en-NZ"/>
        </w:rPr>
        <w:t xml:space="preserve">,” </w:t>
      </w:r>
      <w:r w:rsidRPr="00E50F46">
        <w:rPr>
          <w:rFonts w:cstheme="minorHAnsi"/>
          <w:lang w:val="en-GB"/>
        </w:rPr>
        <w:t>commented Annette Kennedy, ICN President</w:t>
      </w:r>
      <w:r w:rsidRPr="00E50F46">
        <w:rPr>
          <w:rFonts w:eastAsia="Times New Roman" w:cstheme="minorHAnsi"/>
          <w:color w:val="000000"/>
          <w:lang w:eastAsia="en-NZ"/>
        </w:rPr>
        <w:t xml:space="preserve">. </w:t>
      </w:r>
      <w:r w:rsidRPr="00E50F46">
        <w:rPr>
          <w:rFonts w:eastAsia="Times New Roman" w:cstheme="minorHAnsi"/>
          <w:color w:val="000000"/>
          <w:lang w:val="en-GB" w:eastAsia="en-NZ"/>
        </w:rPr>
        <w:t>“</w:t>
      </w:r>
      <w:r w:rsidRPr="00E50F46">
        <w:rPr>
          <w:rFonts w:eastAsia="Times New Roman" w:cstheme="minorHAnsi"/>
          <w:color w:val="000000"/>
          <w:lang w:eastAsia="en-NZ"/>
        </w:rPr>
        <w:t>To foster attitudes, knowledge and skills, maximi</w:t>
      </w:r>
      <w:r w:rsidR="002B0ABB">
        <w:rPr>
          <w:rFonts w:eastAsia="Times New Roman" w:cstheme="minorHAnsi"/>
          <w:color w:val="000000"/>
          <w:lang w:val="en-GB" w:eastAsia="en-NZ"/>
        </w:rPr>
        <w:t>z</w:t>
      </w:r>
      <w:r w:rsidRPr="00E50F46">
        <w:rPr>
          <w:rFonts w:eastAsia="Times New Roman" w:cstheme="minorHAnsi"/>
          <w:color w:val="000000"/>
          <w:lang w:eastAsia="en-NZ"/>
        </w:rPr>
        <w:t>e the functional ability of ageing populations, and support age-friendly supportive environments and public health policies</w:t>
      </w:r>
      <w:r>
        <w:rPr>
          <w:rFonts w:eastAsia="Times New Roman" w:cstheme="minorHAnsi"/>
          <w:color w:val="000000"/>
          <w:lang w:val="en-GB" w:eastAsia="en-NZ"/>
        </w:rPr>
        <w:t>, we must ensure the presence of an adequately skilled nursing workforce</w:t>
      </w:r>
      <w:r w:rsidRPr="00E50F46">
        <w:rPr>
          <w:rFonts w:eastAsia="Times New Roman" w:cstheme="minorHAnsi"/>
          <w:color w:val="000000"/>
          <w:lang w:eastAsia="en-NZ"/>
        </w:rPr>
        <w:t xml:space="preserve">. </w:t>
      </w:r>
      <w:r>
        <w:rPr>
          <w:rFonts w:eastAsia="Times New Roman" w:cstheme="minorHAnsi"/>
          <w:color w:val="000000"/>
          <w:lang w:val="en-GB" w:eastAsia="en-NZ"/>
        </w:rPr>
        <w:t xml:space="preserve"> This new collaboration will go a long way to </w:t>
      </w:r>
      <w:r w:rsidR="004636AD">
        <w:rPr>
          <w:rFonts w:eastAsia="Times New Roman" w:cstheme="minorHAnsi"/>
          <w:color w:val="000000"/>
          <w:lang w:val="en-GB" w:eastAsia="en-NZ"/>
        </w:rPr>
        <w:t>improving care for an increasing elderly population.”</w:t>
      </w:r>
    </w:p>
    <w:p w14:paraId="0D22B5C9" w14:textId="6748C312" w:rsidR="00526A33" w:rsidRDefault="00EE4212" w:rsidP="00526A33">
      <w:pPr>
        <w:jc w:val="both"/>
        <w:rPr>
          <w:lang w:val="en-GB"/>
        </w:rPr>
      </w:pPr>
      <w:r>
        <w:rPr>
          <w:lang w:val="en-GB"/>
        </w:rPr>
        <w:t>O</w:t>
      </w:r>
      <w:r w:rsidR="00526A33">
        <w:rPr>
          <w:lang w:val="en-GB"/>
        </w:rPr>
        <w:t>ver the past 29 years</w:t>
      </w:r>
      <w:r>
        <w:rPr>
          <w:lang w:val="en-GB"/>
        </w:rPr>
        <w:t xml:space="preserve">, research studies using </w:t>
      </w:r>
      <w:r w:rsidR="00E66879">
        <w:rPr>
          <w:lang w:val="en-GB"/>
        </w:rPr>
        <w:t>ECA</w:t>
      </w:r>
      <w:r>
        <w:rPr>
          <w:lang w:val="en-GB"/>
        </w:rPr>
        <w:t xml:space="preserve">’s person-centric, compassionate care model </w:t>
      </w:r>
      <w:r w:rsidR="00526A33">
        <w:rPr>
          <w:lang w:val="en-GB"/>
        </w:rPr>
        <w:t xml:space="preserve">have shown that addressing the needs and priorities identified by each individual older adult can have a meaningful impact on </w:t>
      </w:r>
      <w:r>
        <w:rPr>
          <w:lang w:val="en-GB"/>
        </w:rPr>
        <w:t xml:space="preserve">their </w:t>
      </w:r>
      <w:r w:rsidR="00526A33">
        <w:rPr>
          <w:lang w:val="en-GB"/>
        </w:rPr>
        <w:t xml:space="preserve">health and wellness and lower the cost of health and care.  </w:t>
      </w:r>
      <w:r w:rsidR="00A37830">
        <w:rPr>
          <w:lang w:val="en-GB"/>
        </w:rPr>
        <w:t>ECA</w:t>
      </w:r>
      <w:r w:rsidR="00526A33">
        <w:rPr>
          <w:lang w:val="en-GB"/>
        </w:rPr>
        <w:t xml:space="preserve"> is focused on providing training and education materials based on these principles.</w:t>
      </w:r>
    </w:p>
    <w:p w14:paraId="07A48929" w14:textId="77777777" w:rsidR="00526A33" w:rsidRDefault="00526A33" w:rsidP="00526A33">
      <w:pPr>
        <w:jc w:val="both"/>
        <w:rPr>
          <w:lang w:val="en-GB"/>
        </w:rPr>
      </w:pPr>
      <w:r>
        <w:rPr>
          <w:lang w:val="en-GB"/>
        </w:rPr>
        <w:t>“Putting the older person at the center and then developing the tools and training caregivers need to support them based on these insights is at the heart of everything we do”,</w:t>
      </w:r>
      <w:r w:rsidRPr="00F679D5">
        <w:rPr>
          <w:lang w:val="en-GB"/>
        </w:rPr>
        <w:t xml:space="preserve"> commented </w:t>
      </w:r>
      <w:r>
        <w:rPr>
          <w:lang w:val="en-GB"/>
        </w:rPr>
        <w:t>Professor Ian Philp</w:t>
      </w:r>
      <w:r w:rsidRPr="00F679D5">
        <w:rPr>
          <w:lang w:val="en-GB"/>
        </w:rPr>
        <w:t xml:space="preserve">, M.D, CBE, </w:t>
      </w:r>
      <w:r>
        <w:rPr>
          <w:lang w:val="en-GB"/>
        </w:rPr>
        <w:t xml:space="preserve">co-Founder </w:t>
      </w:r>
      <w:r w:rsidRPr="00F679D5">
        <w:rPr>
          <w:lang w:val="en-GB"/>
        </w:rPr>
        <w:t xml:space="preserve">and </w:t>
      </w:r>
      <w:r>
        <w:rPr>
          <w:lang w:val="en-GB"/>
        </w:rPr>
        <w:t>Chief Scientific Officer of ECA</w:t>
      </w:r>
      <w:r w:rsidRPr="00F679D5">
        <w:rPr>
          <w:lang w:val="en-GB"/>
        </w:rPr>
        <w:t xml:space="preserve">. </w:t>
      </w:r>
      <w:r>
        <w:rPr>
          <w:lang w:val="en-GB"/>
        </w:rPr>
        <w:t xml:space="preserve"> “At the same time, as we empower an </w:t>
      </w:r>
      <w:r w:rsidR="00A37830">
        <w:rPr>
          <w:lang w:val="en-GB"/>
        </w:rPr>
        <w:t>ever-broader</w:t>
      </w:r>
      <w:r>
        <w:rPr>
          <w:lang w:val="en-GB"/>
        </w:rPr>
        <w:t xml:space="preserve"> group of people to care for older adults, we need to safeguard the quality of the care delivered and ensure a clear understanding of when to link to healthcare professionals.”</w:t>
      </w:r>
    </w:p>
    <w:p w14:paraId="675B7A44" w14:textId="77777777" w:rsidR="00BD7056" w:rsidRDefault="00526A33" w:rsidP="00CB783D">
      <w:pPr>
        <w:jc w:val="both"/>
        <w:rPr>
          <w:lang w:val="en-GB"/>
        </w:rPr>
      </w:pPr>
      <w:r w:rsidRPr="00CB783D">
        <w:rPr>
          <w:lang w:val="en-GB"/>
        </w:rPr>
        <w:t>Across the globe, the nursing profession is increasingly intersecting with the needs for caring for older adults.  At the same time, there is a shortage of nurses around the world and this issue is expected to be exacerbated in the future due to</w:t>
      </w:r>
      <w:r w:rsidR="00EE4212" w:rsidRPr="00CB783D">
        <w:rPr>
          <w:lang w:val="en-GB"/>
        </w:rPr>
        <w:t xml:space="preserve"> rapidly increasing ageing segment of the</w:t>
      </w:r>
      <w:r w:rsidRPr="00CB783D">
        <w:rPr>
          <w:lang w:val="en-GB"/>
        </w:rPr>
        <w:t xml:space="preserve"> global population</w:t>
      </w:r>
      <w:r w:rsidR="00CB783D">
        <w:rPr>
          <w:lang w:val="en-GB"/>
        </w:rPr>
        <w:t>.  ICN</w:t>
      </w:r>
      <w:r w:rsidR="00CB783D" w:rsidRPr="00CB783D">
        <w:rPr>
          <w:lang w:val="en-GB"/>
        </w:rPr>
        <w:t xml:space="preserve"> </w:t>
      </w:r>
    </w:p>
    <w:p w14:paraId="3EE71334" w14:textId="77777777" w:rsidR="00BD7056" w:rsidRDefault="00BD7056" w:rsidP="00BD7056">
      <w:pPr>
        <w:rPr>
          <w:lang w:val="en-GB"/>
        </w:rPr>
      </w:pPr>
      <w:r>
        <w:rPr>
          <w:lang w:val="en-GB"/>
        </w:rPr>
        <w:br w:type="page"/>
      </w:r>
    </w:p>
    <w:p w14:paraId="2A3EE493" w14:textId="77777777" w:rsidR="00BD7056" w:rsidRDefault="00BD7056" w:rsidP="00BD7056">
      <w:pPr>
        <w:rPr>
          <w:lang w:val="en-GB"/>
        </w:rPr>
      </w:pPr>
    </w:p>
    <w:p w14:paraId="19380D30" w14:textId="41D883A3" w:rsidR="00CB783D" w:rsidRPr="00CB783D" w:rsidRDefault="00CB783D" w:rsidP="00C92683">
      <w:pPr>
        <w:jc w:val="both"/>
        <w:rPr>
          <w:lang w:val="en-GB"/>
        </w:rPr>
      </w:pPr>
      <w:r w:rsidRPr="00CB783D">
        <w:rPr>
          <w:lang w:val="en-GB"/>
        </w:rPr>
        <w:t>believes</w:t>
      </w:r>
      <w:r w:rsidRPr="00CB783D">
        <w:rPr>
          <w:rFonts w:ascii="Calibri" w:hAnsi="Calibri" w:cs="Calibri"/>
          <w:color w:val="000000"/>
        </w:rPr>
        <w:t xml:space="preserve"> it</w:t>
      </w:r>
      <w:r w:rsidRPr="00CB783D">
        <w:rPr>
          <w:rFonts w:ascii="Calibri" w:hAnsi="Calibri" w:cs="Calibri"/>
          <w:color w:val="000000"/>
          <w:lang w:val="en-GB"/>
        </w:rPr>
        <w:t xml:space="preserve"> i</w:t>
      </w:r>
      <w:r w:rsidRPr="00CB783D">
        <w:rPr>
          <w:rFonts w:ascii="Calibri" w:hAnsi="Calibri" w:cs="Calibri"/>
          <w:color w:val="000000"/>
        </w:rPr>
        <w:t>s essential that nurse</w:t>
      </w:r>
      <w:r>
        <w:rPr>
          <w:rFonts w:ascii="Calibri" w:hAnsi="Calibri" w:cs="Calibri"/>
          <w:color w:val="000000"/>
        </w:rPr>
        <w:t>s are involved in the education</w:t>
      </w:r>
      <w:r w:rsidRPr="00CB783D">
        <w:rPr>
          <w:rFonts w:ascii="Calibri" w:hAnsi="Calibri" w:cs="Calibri"/>
          <w:color w:val="000000"/>
        </w:rPr>
        <w:t>, training and supervision of carers and support workers in order to provide the best quality care.</w:t>
      </w:r>
    </w:p>
    <w:p w14:paraId="19B4B99D" w14:textId="5EAEB381" w:rsidR="00526A33" w:rsidRDefault="004636AD" w:rsidP="002B0ABB">
      <w:pPr>
        <w:spacing w:after="0" w:line="240" w:lineRule="auto"/>
        <w:jc w:val="both"/>
        <w:rPr>
          <w:rFonts w:cstheme="minorHAnsi"/>
          <w:lang w:val="en-GB"/>
        </w:rPr>
      </w:pPr>
      <w:r w:rsidRPr="004636AD">
        <w:rPr>
          <w:rFonts w:cstheme="minorHAnsi"/>
          <w:lang w:val="en-GB"/>
        </w:rPr>
        <w:t>“</w:t>
      </w:r>
      <w:r w:rsidRPr="004636AD">
        <w:rPr>
          <w:rFonts w:eastAsia="Times New Roman" w:cstheme="minorHAnsi"/>
          <w:color w:val="000000"/>
          <w:lang w:eastAsia="en-NZ"/>
        </w:rPr>
        <w:t>Nurses are often the primary care provider for the older person, particularly when their health needs require them to be placed in an aged care facility</w:t>
      </w:r>
      <w:r w:rsidRPr="00A22E80">
        <w:rPr>
          <w:rFonts w:cstheme="minorHAnsi"/>
          <w:lang w:val="en-GB"/>
        </w:rPr>
        <w:t>, “</w:t>
      </w:r>
      <w:r w:rsidR="00526A33" w:rsidRPr="00A22E80">
        <w:rPr>
          <w:rFonts w:cstheme="minorHAnsi"/>
          <w:lang w:val="en-GB"/>
        </w:rPr>
        <w:t xml:space="preserve">commented Professor Thomas Kearns, </w:t>
      </w:r>
      <w:r w:rsidRPr="00A22E80">
        <w:rPr>
          <w:rFonts w:cstheme="minorHAnsi"/>
          <w:lang w:val="en-GB"/>
        </w:rPr>
        <w:t xml:space="preserve">Interim </w:t>
      </w:r>
      <w:r w:rsidR="00526A33" w:rsidRPr="00A22E80">
        <w:rPr>
          <w:rFonts w:cstheme="minorHAnsi"/>
          <w:lang w:val="en-GB"/>
        </w:rPr>
        <w:t xml:space="preserve">Chief Executive </w:t>
      </w:r>
      <w:r w:rsidRPr="00A22E80">
        <w:rPr>
          <w:rFonts w:cstheme="minorHAnsi"/>
          <w:lang w:val="en-GB"/>
        </w:rPr>
        <w:t>O</w:t>
      </w:r>
      <w:r w:rsidR="00526A33" w:rsidRPr="00A22E80">
        <w:rPr>
          <w:rFonts w:cstheme="minorHAnsi"/>
          <w:lang w:val="en-GB"/>
        </w:rPr>
        <w:t xml:space="preserve">fficer of </w:t>
      </w:r>
      <w:r w:rsidRPr="00CB783D">
        <w:rPr>
          <w:rFonts w:cstheme="minorHAnsi"/>
          <w:lang w:val="en-GB"/>
        </w:rPr>
        <w:t>ICN</w:t>
      </w:r>
      <w:r w:rsidR="00526A33" w:rsidRPr="00CB783D">
        <w:rPr>
          <w:rFonts w:cstheme="minorHAnsi"/>
          <w:lang w:val="en-GB"/>
        </w:rPr>
        <w:t>.</w:t>
      </w:r>
      <w:r w:rsidR="002B0ABB">
        <w:rPr>
          <w:rFonts w:cstheme="minorHAnsi"/>
          <w:lang w:val="en-GB"/>
        </w:rPr>
        <w:t xml:space="preserve"> </w:t>
      </w:r>
      <w:r>
        <w:rPr>
          <w:rFonts w:cstheme="minorHAnsi"/>
          <w:lang w:val="en-GB"/>
        </w:rPr>
        <w:t>”</w:t>
      </w:r>
      <w:r w:rsidRPr="004636AD">
        <w:rPr>
          <w:rFonts w:cstheme="minorHAnsi"/>
        </w:rPr>
        <w:t xml:space="preserve">Most of the health problems of older age are linked to chronic conditions, particularly non-communicable diseases. Many of these can be prevented or delayed by healthy behaviours. </w:t>
      </w:r>
      <w:r>
        <w:rPr>
          <w:rFonts w:cstheme="minorHAnsi"/>
          <w:lang w:val="en-GB"/>
        </w:rPr>
        <w:t xml:space="preserve">With </w:t>
      </w:r>
      <w:r w:rsidRPr="004636AD">
        <w:rPr>
          <w:rFonts w:cstheme="minorHAnsi"/>
        </w:rPr>
        <w:t>expertise in the life course approach, especially in primary health care settings</w:t>
      </w:r>
      <w:r>
        <w:rPr>
          <w:rFonts w:cstheme="minorHAnsi"/>
        </w:rPr>
        <w:t>, n</w:t>
      </w:r>
      <w:r w:rsidRPr="004636AD">
        <w:rPr>
          <w:rFonts w:cstheme="minorHAnsi"/>
        </w:rPr>
        <w:t xml:space="preserve">urses are well positioned to promote healthy ageing. </w:t>
      </w:r>
      <w:r w:rsidR="00A22E80">
        <w:rPr>
          <w:rFonts w:cstheme="minorHAnsi"/>
          <w:lang w:val="en-GB"/>
        </w:rPr>
        <w:t xml:space="preserve"> </w:t>
      </w:r>
      <w:r>
        <w:rPr>
          <w:rFonts w:cstheme="minorHAnsi"/>
        </w:rPr>
        <w:t>S</w:t>
      </w:r>
      <w:r>
        <w:rPr>
          <w:rFonts w:cstheme="minorHAnsi"/>
          <w:lang w:val="en-GB"/>
        </w:rPr>
        <w:t>upporting and empowering nurses</w:t>
      </w:r>
      <w:r w:rsidR="00CB783D">
        <w:rPr>
          <w:rFonts w:cstheme="minorHAnsi"/>
          <w:lang w:val="en-GB"/>
        </w:rPr>
        <w:t xml:space="preserve"> tp train and supervise other cadres of carers</w:t>
      </w:r>
      <w:r>
        <w:rPr>
          <w:rFonts w:cstheme="minorHAnsi"/>
          <w:lang w:val="en-GB"/>
        </w:rPr>
        <w:t xml:space="preserve"> is key to improving  access to quality health care for older people around the world.”</w:t>
      </w:r>
    </w:p>
    <w:p w14:paraId="6F29370C" w14:textId="77777777" w:rsidR="002B0ABB" w:rsidRPr="002B0ABB" w:rsidRDefault="002B0ABB" w:rsidP="002B0ABB">
      <w:pPr>
        <w:spacing w:after="0" w:line="240" w:lineRule="auto"/>
        <w:jc w:val="both"/>
        <w:rPr>
          <w:rFonts w:cstheme="minorHAnsi"/>
          <w:lang w:val="en-GB"/>
        </w:rPr>
      </w:pPr>
    </w:p>
    <w:p w14:paraId="4541743B" w14:textId="0F9D6DB0" w:rsidR="00526A33" w:rsidRPr="00351AF8" w:rsidRDefault="00E66879" w:rsidP="00526A33">
      <w:pPr>
        <w:jc w:val="both"/>
        <w:rPr>
          <w:lang w:val="en-GB"/>
        </w:rPr>
      </w:pPr>
      <w:r>
        <w:rPr>
          <w:lang w:val="en-GB"/>
        </w:rPr>
        <w:t>ECA</w:t>
      </w:r>
      <w:r w:rsidR="00526A33">
        <w:rPr>
          <w:lang w:val="en-GB"/>
        </w:rPr>
        <w:t xml:space="preserve"> and the </w:t>
      </w:r>
      <w:r>
        <w:rPr>
          <w:lang w:val="en-GB"/>
        </w:rPr>
        <w:t>ICN</w:t>
      </w:r>
      <w:r w:rsidR="00526A33">
        <w:rPr>
          <w:lang w:val="en-GB"/>
        </w:rPr>
        <w:t xml:space="preserve"> are developing robust, structured and accredited learning materials for caregivers</w:t>
      </w:r>
      <w:r w:rsidR="00EE4212">
        <w:rPr>
          <w:lang w:val="en-GB"/>
        </w:rPr>
        <w:t>,</w:t>
      </w:r>
      <w:r w:rsidR="00526A33">
        <w:rPr>
          <w:lang w:val="en-GB"/>
        </w:rPr>
        <w:t xml:space="preserve"> including nurses</w:t>
      </w:r>
      <w:r w:rsidR="00EE4212">
        <w:rPr>
          <w:lang w:val="en-GB"/>
        </w:rPr>
        <w:t>,</w:t>
      </w:r>
      <w:r w:rsidR="00526A33">
        <w:rPr>
          <w:lang w:val="en-GB"/>
        </w:rPr>
        <w:t xml:space="preserve"> and plan to release this through </w:t>
      </w:r>
      <w:r w:rsidR="00C74BF9">
        <w:rPr>
          <w:lang w:val="en-GB"/>
        </w:rPr>
        <w:t xml:space="preserve">ECA’s </w:t>
      </w:r>
      <w:r w:rsidR="00526A33">
        <w:rPr>
          <w:lang w:val="en-GB"/>
        </w:rPr>
        <w:t>on-line educational platform in the future</w:t>
      </w:r>
      <w:r w:rsidR="00526A33" w:rsidRPr="001426B5">
        <w:rPr>
          <w:lang w:val="en-GB"/>
        </w:rPr>
        <w:t>.</w:t>
      </w:r>
    </w:p>
    <w:p w14:paraId="7B14DE1C" w14:textId="77777777" w:rsidR="00526A33" w:rsidRDefault="00526A33" w:rsidP="00526A33">
      <w:pPr>
        <w:jc w:val="both"/>
        <w:rPr>
          <w:b/>
          <w:u w:val="single"/>
          <w:lang w:val="en-GB"/>
        </w:rPr>
      </w:pPr>
      <w:r w:rsidRPr="00807679">
        <w:rPr>
          <w:b/>
          <w:u w:val="single"/>
          <w:lang w:val="en-GB"/>
        </w:rPr>
        <w:t>About EasyCare Academy</w:t>
      </w:r>
    </w:p>
    <w:p w14:paraId="6A99E0D7" w14:textId="14D187C1" w:rsidR="00A37830" w:rsidRPr="005448B4" w:rsidRDefault="005448B4" w:rsidP="005448B4">
      <w:pPr>
        <w:tabs>
          <w:tab w:val="num" w:pos="720"/>
        </w:tabs>
        <w:jc w:val="both"/>
      </w:pPr>
      <w:r w:rsidRPr="005448B4">
        <w:rPr>
          <w:lang w:val="en-GB"/>
        </w:rPr>
        <w:t>Based on 29 years’ research experience across nearly 50 countries,</w:t>
      </w:r>
      <w:r w:rsidRPr="005448B4">
        <w:rPr>
          <w:lang w:val="en-US"/>
        </w:rPr>
        <w:t xml:space="preserve"> EasyCare Academy</w:t>
      </w:r>
      <w:r w:rsidR="00E66879">
        <w:rPr>
          <w:lang w:val="en-US"/>
        </w:rPr>
        <w:t xml:space="preserve"> (‘ECA’)</w:t>
      </w:r>
      <w:r w:rsidRPr="005448B4">
        <w:rPr>
          <w:lang w:val="en-US"/>
        </w:rPr>
        <w:t xml:space="preserve"> is a </w:t>
      </w:r>
      <w:r w:rsidRPr="005448B4">
        <w:rPr>
          <w:bCs/>
          <w:lang w:val="en-US"/>
        </w:rPr>
        <w:t xml:space="preserve">social impact company </w:t>
      </w:r>
      <w:r w:rsidRPr="005448B4">
        <w:rPr>
          <w:lang w:val="en-US"/>
        </w:rPr>
        <w:t>that has created a proprietary digital platform to address the global challenge of population ageing in the 21</w:t>
      </w:r>
      <w:r w:rsidRPr="005448B4">
        <w:rPr>
          <w:vertAlign w:val="superscript"/>
          <w:lang w:val="en-US"/>
        </w:rPr>
        <w:t>st</w:t>
      </w:r>
      <w:r w:rsidRPr="005448B4">
        <w:rPr>
          <w:lang w:val="en-US"/>
        </w:rPr>
        <w:t xml:space="preserve"> century.  </w:t>
      </w:r>
      <w:r w:rsidR="00CB74EF" w:rsidRPr="005448B4">
        <w:rPr>
          <w:lang w:val="en-US"/>
        </w:rPr>
        <w:t xml:space="preserve">We work with caregivers – family members, paid care workers, healthcare professionals and others focused on supporting people as they age – </w:t>
      </w:r>
      <w:r w:rsidRPr="005448B4">
        <w:rPr>
          <w:lang w:val="en-US"/>
        </w:rPr>
        <w:t xml:space="preserve">by </w:t>
      </w:r>
      <w:r w:rsidR="00CB74EF" w:rsidRPr="005448B4">
        <w:rPr>
          <w:bCs/>
          <w:lang w:val="en-US"/>
        </w:rPr>
        <w:t>providing</w:t>
      </w:r>
      <w:r w:rsidR="00CB74EF" w:rsidRPr="005448B4">
        <w:rPr>
          <w:lang w:val="en-US"/>
        </w:rPr>
        <w:t xml:space="preserve"> </w:t>
      </w:r>
      <w:r w:rsidR="00CB74EF" w:rsidRPr="005448B4">
        <w:rPr>
          <w:bCs/>
          <w:lang w:val="en-US"/>
        </w:rPr>
        <w:t>best-in-class training and education.</w:t>
      </w:r>
      <w:r w:rsidRPr="005448B4">
        <w:rPr>
          <w:bCs/>
          <w:lang w:val="en-US"/>
        </w:rPr>
        <w:t xml:space="preserve">  </w:t>
      </w:r>
      <w:r w:rsidR="00E3168D">
        <w:rPr>
          <w:lang w:val="en-US"/>
        </w:rPr>
        <w:t>Our person-centerd compassionate care model</w:t>
      </w:r>
      <w:r w:rsidR="00CB74EF" w:rsidRPr="005448B4">
        <w:rPr>
          <w:lang w:val="en-US"/>
        </w:rPr>
        <w:t xml:space="preserve"> </w:t>
      </w:r>
      <w:r w:rsidR="00CB74EF" w:rsidRPr="005448B4">
        <w:rPr>
          <w:bCs/>
          <w:lang w:val="en-US"/>
        </w:rPr>
        <w:t>assess</w:t>
      </w:r>
      <w:r w:rsidR="00E3168D">
        <w:rPr>
          <w:bCs/>
          <w:lang w:val="en-US"/>
        </w:rPr>
        <w:t>es</w:t>
      </w:r>
      <w:r w:rsidR="00CB74EF" w:rsidRPr="005448B4">
        <w:rPr>
          <w:bCs/>
          <w:lang w:val="en-US"/>
        </w:rPr>
        <w:t xml:space="preserve"> older people’s concerns and priorities</w:t>
      </w:r>
      <w:r w:rsidR="00CB74EF" w:rsidRPr="005448B4">
        <w:rPr>
          <w:lang w:val="en-US"/>
        </w:rPr>
        <w:t xml:space="preserve"> to generate a personalized care plan connected to local resources. </w:t>
      </w:r>
      <w:r w:rsidRPr="005448B4">
        <w:rPr>
          <w:lang w:val="en-US"/>
        </w:rPr>
        <w:t xml:space="preserve"> The focus of our tools and training is to improve the well-being, independence, social connection and health of older people while creating jobs with meaning and </w:t>
      </w:r>
      <w:r w:rsidRPr="005448B4">
        <w:rPr>
          <w:bCs/>
          <w:lang w:val="en-US"/>
        </w:rPr>
        <w:t>lowering the costs of health and care</w:t>
      </w:r>
      <w:r w:rsidRPr="005448B4">
        <w:rPr>
          <w:lang w:val="en-US"/>
        </w:rPr>
        <w:t xml:space="preserve">. </w:t>
      </w:r>
      <w:r w:rsidR="00A37830" w:rsidRPr="005448B4">
        <w:rPr>
          <w:lang w:val="en-GB"/>
        </w:rPr>
        <w:t xml:space="preserve">More information about ECA can be found at </w:t>
      </w:r>
      <w:hyperlink r:id="rId8" w:history="1">
        <w:r w:rsidR="00A37830" w:rsidRPr="005448B4">
          <w:rPr>
            <w:lang w:val="en-GB"/>
          </w:rPr>
          <w:t>www.EasyCareAcademy.com</w:t>
        </w:r>
      </w:hyperlink>
      <w:r w:rsidR="00A37830" w:rsidRPr="005448B4">
        <w:rPr>
          <w:lang w:val="en-GB"/>
        </w:rPr>
        <w:t>.</w:t>
      </w:r>
    </w:p>
    <w:p w14:paraId="2C537DEF" w14:textId="77777777" w:rsidR="00526A33" w:rsidRPr="00351AF8" w:rsidRDefault="00526A33" w:rsidP="00526A33">
      <w:pPr>
        <w:jc w:val="both"/>
        <w:rPr>
          <w:b/>
          <w:u w:val="single"/>
          <w:lang w:val="en-GB"/>
        </w:rPr>
      </w:pPr>
      <w:r w:rsidRPr="00351AF8">
        <w:rPr>
          <w:b/>
          <w:u w:val="single"/>
          <w:lang w:val="en-GB"/>
        </w:rPr>
        <w:t>About the International Council of Nurses</w:t>
      </w:r>
    </w:p>
    <w:p w14:paraId="1A130DE5" w14:textId="77777777" w:rsidR="00526A33" w:rsidRPr="00EC693F" w:rsidRDefault="00526A33" w:rsidP="00526A33">
      <w:pPr>
        <w:spacing w:before="195" w:after="195" w:line="240" w:lineRule="auto"/>
        <w:jc w:val="both"/>
        <w:rPr>
          <w:lang w:val="en-GB"/>
        </w:rPr>
      </w:pPr>
      <w:r w:rsidRPr="000729D1">
        <w:rPr>
          <w:lang w:val="en-GB"/>
        </w:rPr>
        <w:t>The International Council of Nurses (</w:t>
      </w:r>
      <w:r>
        <w:rPr>
          <w:lang w:val="en-GB"/>
        </w:rPr>
        <w:t>‘</w:t>
      </w:r>
      <w:r w:rsidRPr="000729D1">
        <w:rPr>
          <w:lang w:val="en-GB"/>
        </w:rPr>
        <w:t>ICN</w:t>
      </w:r>
      <w:r>
        <w:rPr>
          <w:lang w:val="en-GB"/>
        </w:rPr>
        <w:t>’</w:t>
      </w:r>
      <w:r w:rsidRPr="000729D1">
        <w:rPr>
          <w:lang w:val="en-GB"/>
        </w:rPr>
        <w:t xml:space="preserve">) is a federation of more than 130 </w:t>
      </w:r>
      <w:r>
        <w:rPr>
          <w:lang w:val="en-GB"/>
        </w:rPr>
        <w:t>N</w:t>
      </w:r>
      <w:r w:rsidRPr="000729D1">
        <w:rPr>
          <w:lang w:val="en-GB"/>
        </w:rPr>
        <w:t xml:space="preserve">ational </w:t>
      </w:r>
      <w:r>
        <w:rPr>
          <w:lang w:val="en-GB"/>
        </w:rPr>
        <w:t>N</w:t>
      </w:r>
      <w:r w:rsidRPr="000729D1">
        <w:rPr>
          <w:lang w:val="en-GB"/>
        </w:rPr>
        <w:t xml:space="preserve">urses </w:t>
      </w:r>
      <w:r>
        <w:rPr>
          <w:lang w:val="en-GB"/>
        </w:rPr>
        <w:t>A</w:t>
      </w:r>
      <w:r w:rsidRPr="000729D1">
        <w:rPr>
          <w:lang w:val="en-GB"/>
        </w:rPr>
        <w:t>ssociations (</w:t>
      </w:r>
      <w:r>
        <w:rPr>
          <w:lang w:val="en-GB"/>
        </w:rPr>
        <w:t>‘</w:t>
      </w:r>
      <w:r w:rsidRPr="000729D1">
        <w:rPr>
          <w:lang w:val="en-GB"/>
        </w:rPr>
        <w:t>NNAs</w:t>
      </w:r>
      <w:r>
        <w:rPr>
          <w:lang w:val="en-GB"/>
        </w:rPr>
        <w:t>’</w:t>
      </w:r>
      <w:r w:rsidRPr="000729D1">
        <w:rPr>
          <w:lang w:val="en-GB"/>
        </w:rPr>
        <w:t>), representing more than 20 million nurses worldwide.  Founded in 1899, ICN is the world’s first and widest reaching international organi</w:t>
      </w:r>
      <w:r>
        <w:rPr>
          <w:lang w:val="en-GB"/>
        </w:rPr>
        <w:t>z</w:t>
      </w:r>
      <w:r w:rsidRPr="000729D1">
        <w:rPr>
          <w:lang w:val="en-GB"/>
        </w:rPr>
        <w:t>ation for health professionals.  Operated by nurses and leading nurses internationally, ICN works to ensure quality nursing care for all, sound health policies globally, the advancement of nursing knowledge, and the presence worldwide of a respected nursing profession and a competent and satisfied nursing workforce.</w:t>
      </w:r>
      <w:r>
        <w:rPr>
          <w:lang w:val="en-GB"/>
        </w:rPr>
        <w:t xml:space="preserve">  </w:t>
      </w:r>
      <w:r w:rsidRPr="000729D1">
        <w:rPr>
          <w:lang w:val="en-GB"/>
        </w:rPr>
        <w:t>ICN's ever-increasing networks and connections to people reinforce the importance of strong linkages with national, regional and international nursing and non-nursing organi</w:t>
      </w:r>
      <w:r w:rsidR="00155DB8">
        <w:rPr>
          <w:lang w:val="en-GB"/>
        </w:rPr>
        <w:t>z</w:t>
      </w:r>
      <w:r w:rsidRPr="000729D1">
        <w:rPr>
          <w:lang w:val="en-GB"/>
        </w:rPr>
        <w:t>ations. Building positive relationships internationally helps position ICN, nurses and nursing for now and the future. Our work with the specialised agencies of the United Nations system, particularly with the World Health Organization, the International Labour Organi</w:t>
      </w:r>
      <w:r w:rsidR="00155DB8">
        <w:rPr>
          <w:lang w:val="en-GB"/>
        </w:rPr>
        <w:t>z</w:t>
      </w:r>
      <w:r w:rsidRPr="000729D1">
        <w:rPr>
          <w:lang w:val="en-GB"/>
        </w:rPr>
        <w:t>ation and the World Bank, are important for nurses everywhere. In addition, we work closely with a range of international non-governmental organi</w:t>
      </w:r>
      <w:r w:rsidR="00155DB8">
        <w:rPr>
          <w:lang w:val="en-GB"/>
        </w:rPr>
        <w:t>z</w:t>
      </w:r>
      <w:r w:rsidRPr="000729D1">
        <w:rPr>
          <w:lang w:val="en-GB"/>
        </w:rPr>
        <w:t>ations.</w:t>
      </w:r>
      <w:r>
        <w:rPr>
          <w:lang w:val="en-GB"/>
        </w:rPr>
        <w:t xml:space="preserve">  </w:t>
      </w:r>
      <w:r w:rsidRPr="00CE0976">
        <w:rPr>
          <w:lang w:val="en-GB"/>
        </w:rPr>
        <w:t xml:space="preserve">More information about </w:t>
      </w:r>
      <w:r>
        <w:rPr>
          <w:lang w:val="en-GB"/>
        </w:rPr>
        <w:t xml:space="preserve">the International Council of Nurses </w:t>
      </w:r>
      <w:r w:rsidRPr="00CE0976">
        <w:rPr>
          <w:lang w:val="en-GB"/>
        </w:rPr>
        <w:t>can be</w:t>
      </w:r>
      <w:r w:rsidRPr="001426B5">
        <w:rPr>
          <w:lang w:val="en-GB"/>
        </w:rPr>
        <w:t xml:space="preserve"> found at </w:t>
      </w:r>
      <w:r>
        <w:rPr>
          <w:lang w:val="en-GB"/>
        </w:rPr>
        <w:t>www.icn.ch.</w:t>
      </w:r>
    </w:p>
    <w:p w14:paraId="5781385A" w14:textId="77777777" w:rsidR="00BD7056" w:rsidRDefault="00BD7056" w:rsidP="00526A33">
      <w:pPr>
        <w:pStyle w:val="NormalWeb"/>
        <w:tabs>
          <w:tab w:val="right" w:pos="8931"/>
        </w:tabs>
        <w:spacing w:before="0" w:beforeAutospacing="0" w:after="675" w:afterAutospacing="0"/>
        <w:rPr>
          <w:rFonts w:asciiTheme="minorHAnsi" w:eastAsiaTheme="minorHAnsi" w:hAnsiTheme="minorHAnsi" w:cstheme="minorBidi"/>
          <w:b/>
          <w:sz w:val="22"/>
          <w:szCs w:val="22"/>
          <w:lang w:val="en-GB"/>
        </w:rPr>
      </w:pPr>
    </w:p>
    <w:p w14:paraId="39B5650D" w14:textId="77777777" w:rsidR="00BD7056" w:rsidRDefault="00BD7056">
      <w:pPr>
        <w:rPr>
          <w:rFonts w:eastAsiaTheme="minorHAnsi"/>
          <w:b/>
          <w:lang w:val="en-GB"/>
        </w:rPr>
      </w:pPr>
      <w:r>
        <w:rPr>
          <w:rFonts w:eastAsiaTheme="minorHAnsi"/>
          <w:b/>
          <w:lang w:val="en-GB"/>
        </w:rPr>
        <w:br w:type="page"/>
      </w:r>
    </w:p>
    <w:p w14:paraId="376053A4" w14:textId="77777777" w:rsidR="00BD7056" w:rsidRDefault="00BD7056" w:rsidP="00526A33">
      <w:pPr>
        <w:pStyle w:val="NormalWeb"/>
        <w:tabs>
          <w:tab w:val="right" w:pos="8931"/>
        </w:tabs>
        <w:spacing w:before="0" w:beforeAutospacing="0" w:after="675" w:afterAutospacing="0"/>
        <w:rPr>
          <w:rFonts w:asciiTheme="minorHAnsi" w:eastAsiaTheme="minorHAnsi" w:hAnsiTheme="minorHAnsi" w:cstheme="minorBidi"/>
          <w:b/>
          <w:sz w:val="22"/>
          <w:szCs w:val="22"/>
          <w:lang w:val="en-GB"/>
        </w:rPr>
      </w:pPr>
    </w:p>
    <w:p w14:paraId="36FBA5C5" w14:textId="7EF27ADC" w:rsidR="00A37830" w:rsidRDefault="00526A33" w:rsidP="00526A33">
      <w:pPr>
        <w:pStyle w:val="NormalWeb"/>
        <w:tabs>
          <w:tab w:val="right" w:pos="8931"/>
        </w:tabs>
        <w:spacing w:before="0" w:beforeAutospacing="0" w:after="675" w:afterAutospacing="0"/>
        <w:rPr>
          <w:rFonts w:asciiTheme="minorHAnsi" w:eastAsiaTheme="minorHAnsi" w:hAnsiTheme="minorHAnsi" w:cstheme="minorBidi"/>
          <w:b/>
          <w:sz w:val="22"/>
          <w:szCs w:val="22"/>
          <w:lang w:val="en-GB"/>
        </w:rPr>
      </w:pPr>
      <w:r w:rsidRPr="001B5E9D">
        <w:rPr>
          <w:rFonts w:asciiTheme="minorHAnsi" w:eastAsiaTheme="minorHAnsi" w:hAnsiTheme="minorHAnsi" w:cstheme="minorBidi"/>
          <w:b/>
          <w:sz w:val="22"/>
          <w:szCs w:val="22"/>
          <w:lang w:val="en-GB"/>
        </w:rPr>
        <w:t>CONTACT</w:t>
      </w:r>
      <w:r>
        <w:rPr>
          <w:rFonts w:asciiTheme="minorHAnsi" w:eastAsiaTheme="minorHAnsi" w:hAnsiTheme="minorHAnsi" w:cstheme="minorBidi"/>
          <w:b/>
          <w:sz w:val="22"/>
          <w:szCs w:val="22"/>
          <w:lang w:val="en-GB"/>
        </w:rPr>
        <w:t>S:</w:t>
      </w:r>
      <w:r w:rsidR="00A22E80">
        <w:rPr>
          <w:rFonts w:asciiTheme="minorHAnsi" w:eastAsiaTheme="minorHAnsi" w:hAnsiTheme="minorHAnsi" w:cstheme="minorBidi"/>
          <w:b/>
          <w:sz w:val="22"/>
          <w:szCs w:val="2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22E80" w14:paraId="236B79E8" w14:textId="77777777" w:rsidTr="00A22E80">
        <w:tc>
          <w:tcPr>
            <w:tcW w:w="4508" w:type="dxa"/>
          </w:tcPr>
          <w:p w14:paraId="6F134E4E" w14:textId="05AC2BB6" w:rsidR="00A22E80" w:rsidRDefault="00A22E80" w:rsidP="00526A33">
            <w:pPr>
              <w:pStyle w:val="NormalWeb"/>
              <w:tabs>
                <w:tab w:val="right" w:pos="8931"/>
              </w:tabs>
              <w:spacing w:before="0" w:beforeAutospacing="0" w:after="675" w:afterAutospacing="0"/>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EasyCare Academy</w:t>
            </w:r>
            <w:r w:rsidRPr="001B5E9D">
              <w:rPr>
                <w:rFonts w:asciiTheme="minorHAnsi" w:eastAsiaTheme="minorHAnsi" w:hAnsiTheme="minorHAnsi" w:cstheme="minorBidi"/>
                <w:sz w:val="22"/>
                <w:szCs w:val="22"/>
                <w:lang w:val="en-GB"/>
              </w:rPr>
              <w:br/>
            </w:r>
            <w:r w:rsidRPr="00DD533D">
              <w:rPr>
                <w:rFonts w:asciiTheme="minorHAnsi" w:eastAsiaTheme="minorEastAsia" w:hAnsiTheme="minorHAnsi" w:cstheme="minorBidi"/>
                <w:sz w:val="22"/>
                <w:szCs w:val="22"/>
                <w:lang w:val="en-GB"/>
              </w:rPr>
              <w:t>Christine Perrin</w:t>
            </w:r>
            <w:r w:rsidRPr="00DD533D">
              <w:rPr>
                <w:rFonts w:asciiTheme="minorHAnsi" w:eastAsiaTheme="minorEastAsia" w:hAnsiTheme="minorHAnsi" w:cstheme="minorBidi"/>
                <w:sz w:val="22"/>
                <w:szCs w:val="22"/>
                <w:lang w:val="en-GB"/>
              </w:rPr>
              <w:br/>
            </w:r>
            <w:r w:rsidR="00012752">
              <w:rPr>
                <w:rFonts w:asciiTheme="minorHAnsi" w:eastAsiaTheme="minorEastAsia" w:hAnsiTheme="minorHAnsi" w:cstheme="minorBidi"/>
                <w:sz w:val="22"/>
                <w:szCs w:val="22"/>
                <w:lang w:val="en-GB"/>
              </w:rPr>
              <w:t>Tel:</w:t>
            </w:r>
            <w:r w:rsidRPr="00DD533D">
              <w:rPr>
                <w:rFonts w:asciiTheme="minorHAnsi" w:eastAsiaTheme="minorEastAsia" w:hAnsiTheme="minorHAnsi" w:cstheme="minorBidi"/>
                <w:sz w:val="22"/>
                <w:szCs w:val="22"/>
                <w:lang w:val="en-GB"/>
              </w:rPr>
              <w:t xml:space="preserve"> +</w:t>
            </w:r>
            <w:r>
              <w:rPr>
                <w:rFonts w:asciiTheme="minorHAnsi" w:eastAsiaTheme="minorEastAsia" w:hAnsiTheme="minorHAnsi" w:cstheme="minorBidi"/>
                <w:sz w:val="22"/>
                <w:szCs w:val="22"/>
                <w:lang w:val="en-GB"/>
              </w:rPr>
              <w:t>4</w:t>
            </w:r>
            <w:r w:rsidRPr="00DD533D">
              <w:rPr>
                <w:rFonts w:asciiTheme="minorHAnsi" w:eastAsiaTheme="minorEastAsia" w:hAnsiTheme="minorHAnsi" w:cstheme="minorBidi"/>
                <w:sz w:val="22"/>
                <w:szCs w:val="22"/>
                <w:lang w:val="en-GB"/>
              </w:rPr>
              <w:t xml:space="preserve">1 </w:t>
            </w:r>
            <w:r w:rsidR="00E66879">
              <w:rPr>
                <w:rFonts w:asciiTheme="minorHAnsi" w:eastAsiaTheme="minorEastAsia" w:hAnsiTheme="minorHAnsi" w:cstheme="minorBidi"/>
                <w:sz w:val="22"/>
                <w:szCs w:val="22"/>
                <w:lang w:val="en-GB"/>
              </w:rPr>
              <w:t>79 235 47 39</w:t>
            </w:r>
            <w:r w:rsidRPr="00DD533D">
              <w:rPr>
                <w:rFonts w:asciiTheme="minorHAnsi" w:eastAsiaTheme="minorEastAsia" w:hAnsiTheme="minorHAnsi" w:cstheme="minorBidi"/>
                <w:sz w:val="22"/>
                <w:szCs w:val="22"/>
                <w:lang w:val="en-GB"/>
              </w:rPr>
              <w:br/>
            </w:r>
            <w:hyperlink r:id="rId9" w:history="1">
              <w:r w:rsidRPr="001857EE">
                <w:rPr>
                  <w:rStyle w:val="Hyperlink"/>
                  <w:rFonts w:asciiTheme="minorHAnsi" w:eastAsiaTheme="minorEastAsia" w:hAnsiTheme="minorHAnsi" w:cstheme="minorBidi"/>
                  <w:sz w:val="22"/>
                  <w:szCs w:val="22"/>
                  <w:lang w:val="en-GB"/>
                </w:rPr>
                <w:t>Christine.Perrin@EasyCareAcademy.com</w:t>
              </w:r>
            </w:hyperlink>
          </w:p>
        </w:tc>
        <w:tc>
          <w:tcPr>
            <w:tcW w:w="4508" w:type="dxa"/>
          </w:tcPr>
          <w:p w14:paraId="52AFFB13" w14:textId="77777777" w:rsidR="00A22E80" w:rsidRDefault="00A22E80" w:rsidP="00A22E80">
            <w:pPr>
              <w:pStyle w:val="NormalWeb"/>
              <w:tabs>
                <w:tab w:val="right" w:pos="8931"/>
              </w:tabs>
              <w:spacing w:before="0" w:beforeAutospacing="0" w:after="0" w:afterAutospacing="0"/>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International Council of Nurses</w:t>
            </w:r>
          </w:p>
          <w:p w14:paraId="443FE1BE" w14:textId="77777777" w:rsidR="00A22E80" w:rsidRPr="00A22E80" w:rsidRDefault="00A22E80" w:rsidP="00A22E80">
            <w:pPr>
              <w:pStyle w:val="NormalWeb"/>
              <w:tabs>
                <w:tab w:val="right" w:pos="8931"/>
              </w:tabs>
              <w:spacing w:before="0" w:beforeAutospacing="0" w:after="0" w:afterAutospacing="0"/>
              <w:rPr>
                <w:rFonts w:asciiTheme="minorHAnsi" w:eastAsiaTheme="minorHAnsi" w:hAnsiTheme="minorHAnsi" w:cstheme="minorBidi"/>
                <w:sz w:val="22"/>
                <w:szCs w:val="22"/>
                <w:lang w:val="en-GB"/>
              </w:rPr>
            </w:pPr>
            <w:r w:rsidRPr="00A22E80">
              <w:rPr>
                <w:rFonts w:asciiTheme="minorHAnsi" w:eastAsiaTheme="minorHAnsi" w:hAnsiTheme="minorHAnsi" w:cstheme="minorBidi"/>
                <w:sz w:val="22"/>
                <w:szCs w:val="22"/>
                <w:lang w:val="en-GB"/>
              </w:rPr>
              <w:t>Julie Clerget</w:t>
            </w:r>
          </w:p>
          <w:p w14:paraId="61C407B2" w14:textId="77777777" w:rsidR="00A22E80" w:rsidRPr="00A22E80" w:rsidRDefault="00A22E80" w:rsidP="00A22E80">
            <w:pPr>
              <w:pStyle w:val="NormalWeb"/>
              <w:tabs>
                <w:tab w:val="right" w:pos="8931"/>
              </w:tabs>
              <w:spacing w:before="0" w:beforeAutospacing="0" w:after="0" w:afterAutospacing="0"/>
              <w:rPr>
                <w:rFonts w:asciiTheme="minorHAnsi" w:eastAsiaTheme="minorHAnsi" w:hAnsiTheme="minorHAnsi" w:cstheme="minorBidi"/>
                <w:sz w:val="22"/>
                <w:szCs w:val="22"/>
                <w:lang w:val="en-GB"/>
              </w:rPr>
            </w:pPr>
            <w:r w:rsidRPr="00A22E80">
              <w:rPr>
                <w:rFonts w:asciiTheme="minorHAnsi" w:eastAsiaTheme="minorHAnsi" w:hAnsiTheme="minorHAnsi" w:cstheme="minorBidi"/>
                <w:sz w:val="22"/>
                <w:szCs w:val="22"/>
                <w:lang w:val="en-GB"/>
              </w:rPr>
              <w:t>Tel: +41 22 908 0100</w:t>
            </w:r>
          </w:p>
          <w:p w14:paraId="3868110E" w14:textId="77777777" w:rsidR="00A22E80" w:rsidRPr="00A22E80" w:rsidRDefault="00A22E80" w:rsidP="00A22E80">
            <w:pPr>
              <w:pStyle w:val="NormalWeb"/>
              <w:tabs>
                <w:tab w:val="right" w:pos="8931"/>
              </w:tabs>
              <w:spacing w:before="0" w:beforeAutospacing="0" w:after="0" w:afterAutospacing="0"/>
              <w:rPr>
                <w:rFonts w:asciiTheme="minorHAnsi" w:eastAsiaTheme="minorHAnsi" w:hAnsiTheme="minorHAnsi" w:cstheme="minorBidi"/>
                <w:sz w:val="22"/>
                <w:szCs w:val="22"/>
                <w:lang w:val="en-GB"/>
              </w:rPr>
            </w:pPr>
            <w:r w:rsidRPr="00A22E80">
              <w:rPr>
                <w:rFonts w:asciiTheme="minorHAnsi" w:eastAsiaTheme="minorHAnsi" w:hAnsiTheme="minorHAnsi" w:cstheme="minorBidi"/>
                <w:sz w:val="22"/>
                <w:szCs w:val="22"/>
                <w:lang w:val="en-GB"/>
              </w:rPr>
              <w:t>media</w:t>
            </w:r>
            <w:r w:rsidRPr="00A22E80">
              <w:rPr>
                <w:rFonts w:asciiTheme="minorHAnsi" w:eastAsiaTheme="minorHAnsi" w:hAnsiTheme="minorHAnsi" w:cstheme="minorHAnsi"/>
                <w:sz w:val="22"/>
                <w:szCs w:val="22"/>
                <w:lang w:val="en-GB"/>
              </w:rPr>
              <w:t>@</w:t>
            </w:r>
            <w:r w:rsidRPr="00A22E80">
              <w:rPr>
                <w:rFonts w:asciiTheme="minorHAnsi" w:eastAsiaTheme="minorHAnsi" w:hAnsiTheme="minorHAnsi" w:cstheme="minorBidi"/>
                <w:sz w:val="22"/>
                <w:szCs w:val="22"/>
                <w:lang w:val="en-GB"/>
              </w:rPr>
              <w:t>icn.ch</w:t>
            </w:r>
          </w:p>
          <w:bookmarkStart w:id="0" w:name="_GoBack"/>
          <w:bookmarkEnd w:id="0"/>
          <w:p w14:paraId="0B631451" w14:textId="7BA0C190" w:rsidR="00A22E80" w:rsidRPr="00A22E80" w:rsidRDefault="003B3E8F" w:rsidP="00A22E80">
            <w:pPr>
              <w:pStyle w:val="NormalWeb"/>
              <w:tabs>
                <w:tab w:val="right" w:pos="8931"/>
              </w:tabs>
              <w:spacing w:before="0" w:beforeAutospacing="0" w:after="0" w:afterAutospacing="0"/>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fldChar w:fldCharType="begin"/>
            </w:r>
            <w:r>
              <w:rPr>
                <w:rFonts w:asciiTheme="minorHAnsi" w:eastAsiaTheme="minorHAnsi" w:hAnsiTheme="minorHAnsi" w:cstheme="minorBidi"/>
                <w:sz w:val="22"/>
                <w:szCs w:val="22"/>
                <w:lang w:val="en-GB"/>
              </w:rPr>
              <w:instrText xml:space="preserve"> HYPERLINK "http://</w:instrText>
            </w:r>
            <w:r w:rsidRPr="003B3E8F">
              <w:rPr>
                <w:rFonts w:asciiTheme="minorHAnsi" w:eastAsiaTheme="minorHAnsi" w:hAnsiTheme="minorHAnsi" w:cstheme="minorBidi"/>
                <w:sz w:val="22"/>
                <w:szCs w:val="22"/>
                <w:lang w:val="en-GB"/>
              </w:rPr>
              <w:instrText>www.icn.ch</w:instrText>
            </w:r>
            <w:r>
              <w:rPr>
                <w:rFonts w:asciiTheme="minorHAnsi" w:eastAsiaTheme="minorHAnsi" w:hAnsiTheme="minorHAnsi" w:cstheme="minorBidi"/>
                <w:sz w:val="22"/>
                <w:szCs w:val="22"/>
                <w:lang w:val="en-GB"/>
              </w:rPr>
              <w:instrText xml:space="preserve">" </w:instrText>
            </w:r>
            <w:r>
              <w:rPr>
                <w:rFonts w:asciiTheme="minorHAnsi" w:eastAsiaTheme="minorHAnsi" w:hAnsiTheme="minorHAnsi" w:cstheme="minorBidi"/>
                <w:sz w:val="22"/>
                <w:szCs w:val="22"/>
                <w:lang w:val="en-GB"/>
              </w:rPr>
              <w:fldChar w:fldCharType="separate"/>
            </w:r>
            <w:r w:rsidRPr="00A647CF">
              <w:rPr>
                <w:rStyle w:val="Hyperlink"/>
                <w:rFonts w:asciiTheme="minorHAnsi" w:eastAsiaTheme="minorHAnsi" w:hAnsiTheme="minorHAnsi" w:cstheme="minorBidi"/>
                <w:sz w:val="22"/>
                <w:szCs w:val="22"/>
                <w:lang w:val="en-GB"/>
              </w:rPr>
              <w:t>www.icn.ch</w:t>
            </w:r>
            <w:r>
              <w:rPr>
                <w:rFonts w:asciiTheme="minorHAnsi" w:eastAsiaTheme="minorHAnsi" w:hAnsiTheme="minorHAnsi" w:cstheme="minorBidi"/>
                <w:sz w:val="22"/>
                <w:szCs w:val="22"/>
                <w:lang w:val="en-GB"/>
              </w:rPr>
              <w:fldChar w:fldCharType="end"/>
            </w:r>
          </w:p>
          <w:p w14:paraId="730F0CD0" w14:textId="77777777" w:rsidR="00A22E80" w:rsidRDefault="00A22E80" w:rsidP="00A22E80">
            <w:pPr>
              <w:pStyle w:val="NormalWeb"/>
              <w:tabs>
                <w:tab w:val="right" w:pos="8931"/>
              </w:tabs>
              <w:spacing w:before="0" w:beforeAutospacing="0" w:after="0" w:afterAutospacing="0"/>
              <w:rPr>
                <w:rFonts w:asciiTheme="minorHAnsi" w:eastAsiaTheme="minorHAnsi" w:hAnsiTheme="minorHAnsi" w:cstheme="minorBidi"/>
                <w:b/>
                <w:sz w:val="22"/>
                <w:szCs w:val="22"/>
                <w:lang w:val="en-GB"/>
              </w:rPr>
            </w:pPr>
            <w:r w:rsidRPr="00A22E80">
              <w:rPr>
                <w:rFonts w:asciiTheme="minorHAnsi" w:eastAsiaTheme="minorHAnsi" w:hAnsiTheme="minorHAnsi" w:cstheme="minorHAnsi"/>
                <w:sz w:val="22"/>
                <w:szCs w:val="22"/>
                <w:lang w:val="en-GB"/>
              </w:rPr>
              <w:t>@</w:t>
            </w:r>
            <w:r w:rsidRPr="00A22E80">
              <w:rPr>
                <w:rFonts w:asciiTheme="minorHAnsi" w:eastAsiaTheme="minorHAnsi" w:hAnsiTheme="minorHAnsi" w:cstheme="minorBidi"/>
                <w:sz w:val="22"/>
                <w:szCs w:val="22"/>
                <w:lang w:val="en-GB"/>
              </w:rPr>
              <w:t>ICNurses</w:t>
            </w:r>
          </w:p>
        </w:tc>
      </w:tr>
    </w:tbl>
    <w:p w14:paraId="6D3073F3" w14:textId="77777777" w:rsidR="00526A33" w:rsidRDefault="00526A33" w:rsidP="00526A33">
      <w:pPr>
        <w:pStyle w:val="NormalWeb"/>
        <w:tabs>
          <w:tab w:val="right" w:pos="8931"/>
        </w:tabs>
        <w:spacing w:before="0" w:beforeAutospacing="0" w:after="675" w:afterAutospacing="0"/>
        <w:rPr>
          <w:rFonts w:asciiTheme="minorHAnsi" w:eastAsiaTheme="minorEastAsia" w:hAnsiTheme="minorHAnsi" w:cstheme="minorBidi"/>
          <w:sz w:val="22"/>
          <w:szCs w:val="22"/>
          <w:lang w:val="en-GB"/>
        </w:rPr>
      </w:pPr>
      <w:r w:rsidRPr="002B0ABB">
        <w:rPr>
          <w:rFonts w:asciiTheme="minorHAnsi" w:eastAsiaTheme="minorEastAsia" w:hAnsiTheme="minorHAnsi" w:cstheme="minorBidi"/>
          <w:sz w:val="22"/>
          <w:szCs w:val="22"/>
          <w:lang w:val="fr-BE"/>
        </w:rPr>
        <w:tab/>
      </w:r>
    </w:p>
    <w:p w14:paraId="76DD13BB" w14:textId="77777777" w:rsidR="00526A33" w:rsidRPr="00DD533D" w:rsidRDefault="00526A33" w:rsidP="00526A33">
      <w:pPr>
        <w:pStyle w:val="NormalWeb"/>
        <w:spacing w:before="0" w:beforeAutospacing="0" w:after="675" w:afterAutospacing="0"/>
        <w:jc w:val="center"/>
        <w:rPr>
          <w:rFonts w:asciiTheme="minorHAnsi" w:eastAsiaTheme="minorEastAsia" w:hAnsiTheme="minorHAnsi" w:cstheme="minorBidi"/>
          <w:sz w:val="22"/>
          <w:szCs w:val="22"/>
          <w:lang w:val="en-GB"/>
        </w:rPr>
      </w:pPr>
      <w:r w:rsidRPr="00DD533D">
        <w:rPr>
          <w:lang w:val="en-GB"/>
        </w:rPr>
        <w:t>-- END - -</w:t>
      </w:r>
    </w:p>
    <w:sectPr w:rsidR="00526A33" w:rsidRPr="00DD533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6E567" w14:textId="77777777" w:rsidR="00A624D2" w:rsidRDefault="00A624D2" w:rsidP="004B5366">
      <w:pPr>
        <w:spacing w:after="0" w:line="240" w:lineRule="auto"/>
      </w:pPr>
      <w:r>
        <w:separator/>
      </w:r>
    </w:p>
  </w:endnote>
  <w:endnote w:type="continuationSeparator" w:id="0">
    <w:p w14:paraId="5AB5938C" w14:textId="77777777" w:rsidR="00A624D2" w:rsidRDefault="00A624D2" w:rsidP="004B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03CE6" w14:textId="77777777" w:rsidR="00A624D2" w:rsidRDefault="00A624D2" w:rsidP="004B5366">
      <w:pPr>
        <w:spacing w:after="0" w:line="240" w:lineRule="auto"/>
      </w:pPr>
      <w:r>
        <w:separator/>
      </w:r>
    </w:p>
  </w:footnote>
  <w:footnote w:type="continuationSeparator" w:id="0">
    <w:p w14:paraId="2B3968AC" w14:textId="77777777" w:rsidR="00A624D2" w:rsidRDefault="00A624D2" w:rsidP="004B5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172E" w14:textId="77777777" w:rsidR="004B5366" w:rsidRDefault="00E50F46" w:rsidP="004B5366">
    <w:pPr>
      <w:pStyle w:val="Header"/>
      <w:jc w:val="right"/>
    </w:pPr>
    <w:r>
      <w:rPr>
        <w:rFonts w:ascii="Arial" w:hAnsi="Arial" w:cs="Arial"/>
        <w:b/>
        <w:noProof/>
        <w:kern w:val="36"/>
        <w:sz w:val="36"/>
        <w:szCs w:val="36"/>
      </w:rPr>
      <w:drawing>
        <wp:anchor distT="0" distB="0" distL="114300" distR="114300" simplePos="0" relativeHeight="251658240" behindDoc="0" locked="0" layoutInCell="1" allowOverlap="1" wp14:anchorId="55F3DB28" wp14:editId="072B6AAC">
          <wp:simplePos x="0" y="0"/>
          <wp:positionH relativeFrom="column">
            <wp:posOffset>-9525</wp:posOffset>
          </wp:positionH>
          <wp:positionV relativeFrom="paragraph">
            <wp:posOffset>-220980</wp:posOffset>
          </wp:positionV>
          <wp:extent cx="1533525" cy="11137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1113790"/>
                  </a:xfrm>
                  <a:prstGeom prst="rect">
                    <a:avLst/>
                  </a:prstGeom>
                  <a:noFill/>
                </pic:spPr>
              </pic:pic>
            </a:graphicData>
          </a:graphic>
          <wp14:sizeRelH relativeFrom="page">
            <wp14:pctWidth>0</wp14:pctWidth>
          </wp14:sizeRelH>
          <wp14:sizeRelV relativeFrom="page">
            <wp14:pctHeight>0</wp14:pctHeight>
          </wp14:sizeRelV>
        </wp:anchor>
      </w:drawing>
    </w:r>
    <w:r w:rsidR="004B5366" w:rsidRPr="005C48B6">
      <w:rPr>
        <w:noProof/>
        <w:lang w:val="en-US"/>
      </w:rPr>
      <w:drawing>
        <wp:inline distT="0" distB="0" distL="0" distR="0" wp14:anchorId="27A7F37F" wp14:editId="71350CA6">
          <wp:extent cx="1711054" cy="82105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630" cy="833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71A"/>
    <w:multiLevelType w:val="hybridMultilevel"/>
    <w:tmpl w:val="84448D60"/>
    <w:lvl w:ilvl="0" w:tplc="4C10786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B7702CD"/>
    <w:multiLevelType w:val="hybridMultilevel"/>
    <w:tmpl w:val="60A0700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C9F5FEE"/>
    <w:multiLevelType w:val="hybridMultilevel"/>
    <w:tmpl w:val="D64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90C5D"/>
    <w:multiLevelType w:val="hybridMultilevel"/>
    <w:tmpl w:val="FC84168A"/>
    <w:lvl w:ilvl="0" w:tplc="1C82268C">
      <w:start w:val="1"/>
      <w:numFmt w:val="bullet"/>
      <w:lvlText w:val="•"/>
      <w:lvlJc w:val="left"/>
      <w:pPr>
        <w:tabs>
          <w:tab w:val="num" w:pos="720"/>
        </w:tabs>
        <w:ind w:left="720" w:hanging="360"/>
      </w:pPr>
      <w:rPr>
        <w:rFonts w:ascii="Arial" w:hAnsi="Arial" w:hint="default"/>
      </w:rPr>
    </w:lvl>
    <w:lvl w:ilvl="1" w:tplc="39C6DB0C" w:tentative="1">
      <w:start w:val="1"/>
      <w:numFmt w:val="bullet"/>
      <w:lvlText w:val="•"/>
      <w:lvlJc w:val="left"/>
      <w:pPr>
        <w:tabs>
          <w:tab w:val="num" w:pos="1440"/>
        </w:tabs>
        <w:ind w:left="1440" w:hanging="360"/>
      </w:pPr>
      <w:rPr>
        <w:rFonts w:ascii="Arial" w:hAnsi="Arial" w:hint="default"/>
      </w:rPr>
    </w:lvl>
    <w:lvl w:ilvl="2" w:tplc="079A1392" w:tentative="1">
      <w:start w:val="1"/>
      <w:numFmt w:val="bullet"/>
      <w:lvlText w:val="•"/>
      <w:lvlJc w:val="left"/>
      <w:pPr>
        <w:tabs>
          <w:tab w:val="num" w:pos="2160"/>
        </w:tabs>
        <w:ind w:left="2160" w:hanging="360"/>
      </w:pPr>
      <w:rPr>
        <w:rFonts w:ascii="Arial" w:hAnsi="Arial" w:hint="default"/>
      </w:rPr>
    </w:lvl>
    <w:lvl w:ilvl="3" w:tplc="0DE8BC68" w:tentative="1">
      <w:start w:val="1"/>
      <w:numFmt w:val="bullet"/>
      <w:lvlText w:val="•"/>
      <w:lvlJc w:val="left"/>
      <w:pPr>
        <w:tabs>
          <w:tab w:val="num" w:pos="2880"/>
        </w:tabs>
        <w:ind w:left="2880" w:hanging="360"/>
      </w:pPr>
      <w:rPr>
        <w:rFonts w:ascii="Arial" w:hAnsi="Arial" w:hint="default"/>
      </w:rPr>
    </w:lvl>
    <w:lvl w:ilvl="4" w:tplc="62C6D484" w:tentative="1">
      <w:start w:val="1"/>
      <w:numFmt w:val="bullet"/>
      <w:lvlText w:val="•"/>
      <w:lvlJc w:val="left"/>
      <w:pPr>
        <w:tabs>
          <w:tab w:val="num" w:pos="3600"/>
        </w:tabs>
        <w:ind w:left="3600" w:hanging="360"/>
      </w:pPr>
      <w:rPr>
        <w:rFonts w:ascii="Arial" w:hAnsi="Arial" w:hint="default"/>
      </w:rPr>
    </w:lvl>
    <w:lvl w:ilvl="5" w:tplc="7D46539C" w:tentative="1">
      <w:start w:val="1"/>
      <w:numFmt w:val="bullet"/>
      <w:lvlText w:val="•"/>
      <w:lvlJc w:val="left"/>
      <w:pPr>
        <w:tabs>
          <w:tab w:val="num" w:pos="4320"/>
        </w:tabs>
        <w:ind w:left="4320" w:hanging="360"/>
      </w:pPr>
      <w:rPr>
        <w:rFonts w:ascii="Arial" w:hAnsi="Arial" w:hint="default"/>
      </w:rPr>
    </w:lvl>
    <w:lvl w:ilvl="6" w:tplc="12360D24" w:tentative="1">
      <w:start w:val="1"/>
      <w:numFmt w:val="bullet"/>
      <w:lvlText w:val="•"/>
      <w:lvlJc w:val="left"/>
      <w:pPr>
        <w:tabs>
          <w:tab w:val="num" w:pos="5040"/>
        </w:tabs>
        <w:ind w:left="5040" w:hanging="360"/>
      </w:pPr>
      <w:rPr>
        <w:rFonts w:ascii="Arial" w:hAnsi="Arial" w:hint="default"/>
      </w:rPr>
    </w:lvl>
    <w:lvl w:ilvl="7" w:tplc="8C145E08" w:tentative="1">
      <w:start w:val="1"/>
      <w:numFmt w:val="bullet"/>
      <w:lvlText w:val="•"/>
      <w:lvlJc w:val="left"/>
      <w:pPr>
        <w:tabs>
          <w:tab w:val="num" w:pos="5760"/>
        </w:tabs>
        <w:ind w:left="5760" w:hanging="360"/>
      </w:pPr>
      <w:rPr>
        <w:rFonts w:ascii="Arial" w:hAnsi="Arial" w:hint="default"/>
      </w:rPr>
    </w:lvl>
    <w:lvl w:ilvl="8" w:tplc="DD00EB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F6"/>
    <w:rsid w:val="00012752"/>
    <w:rsid w:val="00016310"/>
    <w:rsid w:val="00024D33"/>
    <w:rsid w:val="00031994"/>
    <w:rsid w:val="0003393B"/>
    <w:rsid w:val="00033CBB"/>
    <w:rsid w:val="00035EA6"/>
    <w:rsid w:val="00041117"/>
    <w:rsid w:val="000636C3"/>
    <w:rsid w:val="0007055C"/>
    <w:rsid w:val="00093654"/>
    <w:rsid w:val="00097513"/>
    <w:rsid w:val="000C1770"/>
    <w:rsid w:val="000E6ECF"/>
    <w:rsid w:val="00100ACB"/>
    <w:rsid w:val="0011563C"/>
    <w:rsid w:val="00116E57"/>
    <w:rsid w:val="001426B5"/>
    <w:rsid w:val="0014548D"/>
    <w:rsid w:val="00152358"/>
    <w:rsid w:val="00155DB8"/>
    <w:rsid w:val="00166C19"/>
    <w:rsid w:val="001976DF"/>
    <w:rsid w:val="001A56DB"/>
    <w:rsid w:val="001B5E9D"/>
    <w:rsid w:val="001D6449"/>
    <w:rsid w:val="001F2760"/>
    <w:rsid w:val="00212FF1"/>
    <w:rsid w:val="00213EE7"/>
    <w:rsid w:val="00222A5C"/>
    <w:rsid w:val="0023209A"/>
    <w:rsid w:val="00297254"/>
    <w:rsid w:val="002974A8"/>
    <w:rsid w:val="002A0529"/>
    <w:rsid w:val="002A59C7"/>
    <w:rsid w:val="002B0ABB"/>
    <w:rsid w:val="002D1D64"/>
    <w:rsid w:val="002E61DE"/>
    <w:rsid w:val="003041B2"/>
    <w:rsid w:val="00334484"/>
    <w:rsid w:val="00351EA4"/>
    <w:rsid w:val="00395F1E"/>
    <w:rsid w:val="003A02E7"/>
    <w:rsid w:val="003A1A1F"/>
    <w:rsid w:val="003B3E8F"/>
    <w:rsid w:val="003B7D98"/>
    <w:rsid w:val="00403830"/>
    <w:rsid w:val="004101F6"/>
    <w:rsid w:val="00415D7A"/>
    <w:rsid w:val="00450350"/>
    <w:rsid w:val="00454D85"/>
    <w:rsid w:val="0046105F"/>
    <w:rsid w:val="004636AD"/>
    <w:rsid w:val="00475D07"/>
    <w:rsid w:val="004A7FA5"/>
    <w:rsid w:val="004B5366"/>
    <w:rsid w:val="004F04C0"/>
    <w:rsid w:val="00526A33"/>
    <w:rsid w:val="00532B87"/>
    <w:rsid w:val="005448B4"/>
    <w:rsid w:val="00554C01"/>
    <w:rsid w:val="00572BBA"/>
    <w:rsid w:val="0058257A"/>
    <w:rsid w:val="005B0D07"/>
    <w:rsid w:val="005B7700"/>
    <w:rsid w:val="005C677D"/>
    <w:rsid w:val="005E24CE"/>
    <w:rsid w:val="005F3A33"/>
    <w:rsid w:val="00600F3B"/>
    <w:rsid w:val="00603C4E"/>
    <w:rsid w:val="006079F5"/>
    <w:rsid w:val="0061542A"/>
    <w:rsid w:val="006279E4"/>
    <w:rsid w:val="00653438"/>
    <w:rsid w:val="00657C15"/>
    <w:rsid w:val="00694F69"/>
    <w:rsid w:val="006B06B8"/>
    <w:rsid w:val="006C1478"/>
    <w:rsid w:val="006C7F80"/>
    <w:rsid w:val="006D46F7"/>
    <w:rsid w:val="006E6DEF"/>
    <w:rsid w:val="006F268E"/>
    <w:rsid w:val="00703A13"/>
    <w:rsid w:val="00725900"/>
    <w:rsid w:val="00755026"/>
    <w:rsid w:val="007625D5"/>
    <w:rsid w:val="007749D8"/>
    <w:rsid w:val="0078412A"/>
    <w:rsid w:val="007A0075"/>
    <w:rsid w:val="007B4570"/>
    <w:rsid w:val="007C4CE1"/>
    <w:rsid w:val="007E512E"/>
    <w:rsid w:val="007F77F2"/>
    <w:rsid w:val="00807679"/>
    <w:rsid w:val="0081162E"/>
    <w:rsid w:val="0082179A"/>
    <w:rsid w:val="00825FC9"/>
    <w:rsid w:val="0083210C"/>
    <w:rsid w:val="0088073A"/>
    <w:rsid w:val="00880C67"/>
    <w:rsid w:val="00882388"/>
    <w:rsid w:val="008B02F5"/>
    <w:rsid w:val="008B28F0"/>
    <w:rsid w:val="008B3878"/>
    <w:rsid w:val="008C0559"/>
    <w:rsid w:val="008E6460"/>
    <w:rsid w:val="008F48BA"/>
    <w:rsid w:val="00900BB3"/>
    <w:rsid w:val="0090155D"/>
    <w:rsid w:val="0091288F"/>
    <w:rsid w:val="0091365D"/>
    <w:rsid w:val="00915B0E"/>
    <w:rsid w:val="0092149D"/>
    <w:rsid w:val="00934B22"/>
    <w:rsid w:val="00942641"/>
    <w:rsid w:val="00960D3F"/>
    <w:rsid w:val="0098635C"/>
    <w:rsid w:val="00997E49"/>
    <w:rsid w:val="009B4134"/>
    <w:rsid w:val="009E28F7"/>
    <w:rsid w:val="009F2CF9"/>
    <w:rsid w:val="00A0789B"/>
    <w:rsid w:val="00A2012F"/>
    <w:rsid w:val="00A22E80"/>
    <w:rsid w:val="00A37078"/>
    <w:rsid w:val="00A37830"/>
    <w:rsid w:val="00A547CE"/>
    <w:rsid w:val="00A624D2"/>
    <w:rsid w:val="00A66A1B"/>
    <w:rsid w:val="00A72392"/>
    <w:rsid w:val="00A9188A"/>
    <w:rsid w:val="00AE30ED"/>
    <w:rsid w:val="00AE5977"/>
    <w:rsid w:val="00AF44A8"/>
    <w:rsid w:val="00B04882"/>
    <w:rsid w:val="00B109CA"/>
    <w:rsid w:val="00B17794"/>
    <w:rsid w:val="00B62494"/>
    <w:rsid w:val="00B6669B"/>
    <w:rsid w:val="00B70D3A"/>
    <w:rsid w:val="00B74487"/>
    <w:rsid w:val="00B75C6F"/>
    <w:rsid w:val="00BB1234"/>
    <w:rsid w:val="00BC105D"/>
    <w:rsid w:val="00BC1493"/>
    <w:rsid w:val="00BD3D32"/>
    <w:rsid w:val="00BD7056"/>
    <w:rsid w:val="00BE3184"/>
    <w:rsid w:val="00BE649D"/>
    <w:rsid w:val="00BF013C"/>
    <w:rsid w:val="00C023CD"/>
    <w:rsid w:val="00C33921"/>
    <w:rsid w:val="00C45B0B"/>
    <w:rsid w:val="00C54D4D"/>
    <w:rsid w:val="00C74BF9"/>
    <w:rsid w:val="00C8738D"/>
    <w:rsid w:val="00C92683"/>
    <w:rsid w:val="00CB74EF"/>
    <w:rsid w:val="00CB783D"/>
    <w:rsid w:val="00CC0336"/>
    <w:rsid w:val="00CC6B19"/>
    <w:rsid w:val="00CD15D5"/>
    <w:rsid w:val="00CD60B5"/>
    <w:rsid w:val="00CD6697"/>
    <w:rsid w:val="00CF053A"/>
    <w:rsid w:val="00D25822"/>
    <w:rsid w:val="00D27F5E"/>
    <w:rsid w:val="00D30CAB"/>
    <w:rsid w:val="00D36342"/>
    <w:rsid w:val="00D461FE"/>
    <w:rsid w:val="00D76602"/>
    <w:rsid w:val="00D77C1C"/>
    <w:rsid w:val="00D9035A"/>
    <w:rsid w:val="00D92611"/>
    <w:rsid w:val="00D927B7"/>
    <w:rsid w:val="00DA4647"/>
    <w:rsid w:val="00DC0D27"/>
    <w:rsid w:val="00DC607E"/>
    <w:rsid w:val="00DD675A"/>
    <w:rsid w:val="00DE3F72"/>
    <w:rsid w:val="00DF127B"/>
    <w:rsid w:val="00E04B9D"/>
    <w:rsid w:val="00E11C42"/>
    <w:rsid w:val="00E3168D"/>
    <w:rsid w:val="00E41381"/>
    <w:rsid w:val="00E50F46"/>
    <w:rsid w:val="00E66879"/>
    <w:rsid w:val="00EA04C0"/>
    <w:rsid w:val="00EA2B39"/>
    <w:rsid w:val="00EA363B"/>
    <w:rsid w:val="00EA7880"/>
    <w:rsid w:val="00EB1372"/>
    <w:rsid w:val="00EB146B"/>
    <w:rsid w:val="00EC24EA"/>
    <w:rsid w:val="00EC33A1"/>
    <w:rsid w:val="00EC38EB"/>
    <w:rsid w:val="00EC4460"/>
    <w:rsid w:val="00EE0B73"/>
    <w:rsid w:val="00EE4212"/>
    <w:rsid w:val="00EE4526"/>
    <w:rsid w:val="00EF3FEA"/>
    <w:rsid w:val="00F230F9"/>
    <w:rsid w:val="00F27466"/>
    <w:rsid w:val="00F30D06"/>
    <w:rsid w:val="00F35701"/>
    <w:rsid w:val="00F37886"/>
    <w:rsid w:val="00F432CF"/>
    <w:rsid w:val="00F64748"/>
    <w:rsid w:val="00F87C68"/>
    <w:rsid w:val="00FA1BB1"/>
    <w:rsid w:val="00FB26CA"/>
    <w:rsid w:val="00FC6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F07F"/>
  <w15:chartTrackingRefBased/>
  <w15:docId w15:val="{165EAC65-BD3E-4AF3-A9B2-3A98C154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2E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89B"/>
    <w:rPr>
      <w:color w:val="0000FF"/>
      <w:u w:val="single"/>
    </w:rPr>
  </w:style>
  <w:style w:type="paragraph" w:styleId="NormalWeb">
    <w:name w:val="Normal (Web)"/>
    <w:basedOn w:val="Normal"/>
    <w:uiPriority w:val="99"/>
    <w:unhideWhenUsed/>
    <w:rsid w:val="001B5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B5E9D"/>
    <w:rPr>
      <w:color w:val="808080"/>
      <w:shd w:val="clear" w:color="auto" w:fill="E6E6E6"/>
    </w:rPr>
  </w:style>
  <w:style w:type="paragraph" w:styleId="ListParagraph">
    <w:name w:val="List Paragraph"/>
    <w:basedOn w:val="Normal"/>
    <w:uiPriority w:val="34"/>
    <w:qFormat/>
    <w:rsid w:val="001B5E9D"/>
    <w:pPr>
      <w:ind w:left="720"/>
      <w:contextualSpacing/>
    </w:pPr>
  </w:style>
  <w:style w:type="paragraph" w:styleId="BalloonText">
    <w:name w:val="Balloon Text"/>
    <w:basedOn w:val="Normal"/>
    <w:link w:val="BalloonTextChar"/>
    <w:uiPriority w:val="99"/>
    <w:semiHidden/>
    <w:unhideWhenUsed/>
    <w:rsid w:val="00AE3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0ED"/>
    <w:rPr>
      <w:rFonts w:ascii="Segoe UI" w:hAnsi="Segoe UI" w:cs="Segoe UI"/>
      <w:sz w:val="18"/>
      <w:szCs w:val="18"/>
    </w:rPr>
  </w:style>
  <w:style w:type="paragraph" w:styleId="BodyText">
    <w:name w:val="Body Text"/>
    <w:basedOn w:val="Normal"/>
    <w:link w:val="BodyTextChar"/>
    <w:uiPriority w:val="2"/>
    <w:unhideWhenUsed/>
    <w:qFormat/>
    <w:rsid w:val="0098635C"/>
    <w:pPr>
      <w:spacing w:after="200" w:line="260" w:lineRule="exact"/>
      <w:jc w:val="both"/>
    </w:pPr>
    <w:rPr>
      <w:rFonts w:ascii="Times New Roman" w:hAnsi="Times New Roman"/>
      <w:color w:val="000000" w:themeColor="text1"/>
      <w:szCs w:val="24"/>
      <w:lang w:val="en-US" w:eastAsia="zh-CN"/>
    </w:rPr>
  </w:style>
  <w:style w:type="character" w:customStyle="1" w:styleId="BodyTextChar">
    <w:name w:val="Body Text Char"/>
    <w:basedOn w:val="DefaultParagraphFont"/>
    <w:link w:val="BodyText"/>
    <w:uiPriority w:val="2"/>
    <w:rsid w:val="0098635C"/>
    <w:rPr>
      <w:rFonts w:ascii="Times New Roman" w:hAnsi="Times New Roman"/>
      <w:color w:val="000000" w:themeColor="text1"/>
      <w:szCs w:val="24"/>
      <w:lang w:val="en-US" w:eastAsia="zh-CN"/>
    </w:rPr>
  </w:style>
  <w:style w:type="character" w:customStyle="1" w:styleId="UnresolvedMention2">
    <w:name w:val="Unresolved Mention2"/>
    <w:basedOn w:val="DefaultParagraphFont"/>
    <w:uiPriority w:val="99"/>
    <w:rsid w:val="001976DF"/>
    <w:rPr>
      <w:color w:val="808080"/>
      <w:shd w:val="clear" w:color="auto" w:fill="E6E6E6"/>
    </w:rPr>
  </w:style>
  <w:style w:type="paragraph" w:styleId="Header">
    <w:name w:val="header"/>
    <w:basedOn w:val="Normal"/>
    <w:link w:val="HeaderChar"/>
    <w:uiPriority w:val="99"/>
    <w:unhideWhenUsed/>
    <w:rsid w:val="004B5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66"/>
  </w:style>
  <w:style w:type="paragraph" w:styleId="Footer">
    <w:name w:val="footer"/>
    <w:basedOn w:val="Normal"/>
    <w:link w:val="FooterChar"/>
    <w:uiPriority w:val="99"/>
    <w:unhideWhenUsed/>
    <w:rsid w:val="004B5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66"/>
  </w:style>
  <w:style w:type="character" w:styleId="CommentReference">
    <w:name w:val="annotation reference"/>
    <w:basedOn w:val="DefaultParagraphFont"/>
    <w:uiPriority w:val="99"/>
    <w:semiHidden/>
    <w:unhideWhenUsed/>
    <w:rsid w:val="004636AD"/>
    <w:rPr>
      <w:sz w:val="16"/>
      <w:szCs w:val="16"/>
    </w:rPr>
  </w:style>
  <w:style w:type="paragraph" w:styleId="CommentText">
    <w:name w:val="annotation text"/>
    <w:basedOn w:val="Normal"/>
    <w:link w:val="CommentTextChar"/>
    <w:uiPriority w:val="99"/>
    <w:semiHidden/>
    <w:unhideWhenUsed/>
    <w:rsid w:val="004636AD"/>
    <w:pPr>
      <w:spacing w:line="240" w:lineRule="auto"/>
    </w:pPr>
    <w:rPr>
      <w:sz w:val="20"/>
      <w:szCs w:val="20"/>
    </w:rPr>
  </w:style>
  <w:style w:type="character" w:customStyle="1" w:styleId="CommentTextChar">
    <w:name w:val="Comment Text Char"/>
    <w:basedOn w:val="DefaultParagraphFont"/>
    <w:link w:val="CommentText"/>
    <w:uiPriority w:val="99"/>
    <w:semiHidden/>
    <w:rsid w:val="004636AD"/>
    <w:rPr>
      <w:sz w:val="20"/>
      <w:szCs w:val="20"/>
    </w:rPr>
  </w:style>
  <w:style w:type="paragraph" w:styleId="CommentSubject">
    <w:name w:val="annotation subject"/>
    <w:basedOn w:val="CommentText"/>
    <w:next w:val="CommentText"/>
    <w:link w:val="CommentSubjectChar"/>
    <w:uiPriority w:val="99"/>
    <w:semiHidden/>
    <w:unhideWhenUsed/>
    <w:rsid w:val="004636AD"/>
    <w:rPr>
      <w:b/>
      <w:bCs/>
    </w:rPr>
  </w:style>
  <w:style w:type="character" w:customStyle="1" w:styleId="CommentSubjectChar">
    <w:name w:val="Comment Subject Char"/>
    <w:basedOn w:val="CommentTextChar"/>
    <w:link w:val="CommentSubject"/>
    <w:uiPriority w:val="99"/>
    <w:semiHidden/>
    <w:rsid w:val="004636AD"/>
    <w:rPr>
      <w:b/>
      <w:bCs/>
      <w:sz w:val="20"/>
      <w:szCs w:val="20"/>
    </w:rPr>
  </w:style>
  <w:style w:type="character" w:customStyle="1" w:styleId="Heading2Char">
    <w:name w:val="Heading 2 Char"/>
    <w:basedOn w:val="DefaultParagraphFont"/>
    <w:link w:val="Heading2"/>
    <w:uiPriority w:val="9"/>
    <w:rsid w:val="00A22E8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2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22E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9114">
      <w:bodyDiv w:val="1"/>
      <w:marLeft w:val="0"/>
      <w:marRight w:val="0"/>
      <w:marTop w:val="0"/>
      <w:marBottom w:val="0"/>
      <w:divBdr>
        <w:top w:val="none" w:sz="0" w:space="0" w:color="auto"/>
        <w:left w:val="none" w:sz="0" w:space="0" w:color="auto"/>
        <w:bottom w:val="none" w:sz="0" w:space="0" w:color="auto"/>
        <w:right w:val="none" w:sz="0" w:space="0" w:color="auto"/>
      </w:divBdr>
      <w:divsChild>
        <w:div w:id="9525961">
          <w:marLeft w:val="446"/>
          <w:marRight w:val="0"/>
          <w:marTop w:val="0"/>
          <w:marBottom w:val="240"/>
          <w:divBdr>
            <w:top w:val="none" w:sz="0" w:space="0" w:color="auto"/>
            <w:left w:val="none" w:sz="0" w:space="0" w:color="auto"/>
            <w:bottom w:val="none" w:sz="0" w:space="0" w:color="auto"/>
            <w:right w:val="none" w:sz="0" w:space="0" w:color="auto"/>
          </w:divBdr>
        </w:div>
        <w:div w:id="56435544">
          <w:marLeft w:val="446"/>
          <w:marRight w:val="0"/>
          <w:marTop w:val="0"/>
          <w:marBottom w:val="240"/>
          <w:divBdr>
            <w:top w:val="none" w:sz="0" w:space="0" w:color="auto"/>
            <w:left w:val="none" w:sz="0" w:space="0" w:color="auto"/>
            <w:bottom w:val="none" w:sz="0" w:space="0" w:color="auto"/>
            <w:right w:val="none" w:sz="0" w:space="0" w:color="auto"/>
          </w:divBdr>
        </w:div>
      </w:divsChild>
    </w:div>
    <w:div w:id="1221793201">
      <w:bodyDiv w:val="1"/>
      <w:marLeft w:val="0"/>
      <w:marRight w:val="0"/>
      <w:marTop w:val="0"/>
      <w:marBottom w:val="0"/>
      <w:divBdr>
        <w:top w:val="none" w:sz="0" w:space="0" w:color="auto"/>
        <w:left w:val="none" w:sz="0" w:space="0" w:color="auto"/>
        <w:bottom w:val="none" w:sz="0" w:space="0" w:color="auto"/>
        <w:right w:val="none" w:sz="0" w:space="0" w:color="auto"/>
      </w:divBdr>
    </w:div>
    <w:div w:id="1232232603">
      <w:bodyDiv w:val="1"/>
      <w:marLeft w:val="0"/>
      <w:marRight w:val="0"/>
      <w:marTop w:val="0"/>
      <w:marBottom w:val="0"/>
      <w:divBdr>
        <w:top w:val="none" w:sz="0" w:space="0" w:color="auto"/>
        <w:left w:val="none" w:sz="0" w:space="0" w:color="auto"/>
        <w:bottom w:val="none" w:sz="0" w:space="0" w:color="auto"/>
        <w:right w:val="none" w:sz="0" w:space="0" w:color="auto"/>
      </w:divBdr>
      <w:divsChild>
        <w:div w:id="1211571814">
          <w:marLeft w:val="446"/>
          <w:marRight w:val="0"/>
          <w:marTop w:val="0"/>
          <w:marBottom w:val="240"/>
          <w:divBdr>
            <w:top w:val="none" w:sz="0" w:space="0" w:color="auto"/>
            <w:left w:val="none" w:sz="0" w:space="0" w:color="auto"/>
            <w:bottom w:val="none" w:sz="0" w:space="0" w:color="auto"/>
            <w:right w:val="none" w:sz="0" w:space="0" w:color="auto"/>
          </w:divBdr>
        </w:div>
        <w:div w:id="239408405">
          <w:marLeft w:val="446"/>
          <w:marRight w:val="0"/>
          <w:marTop w:val="0"/>
          <w:marBottom w:val="240"/>
          <w:divBdr>
            <w:top w:val="none" w:sz="0" w:space="0" w:color="auto"/>
            <w:left w:val="none" w:sz="0" w:space="0" w:color="auto"/>
            <w:bottom w:val="none" w:sz="0" w:space="0" w:color="auto"/>
            <w:right w:val="none" w:sz="0" w:space="0" w:color="auto"/>
          </w:divBdr>
        </w:div>
      </w:divsChild>
    </w:div>
    <w:div w:id="19983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careacade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Perrin@EasyCareAcadem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F998-727E-410A-9A17-8ABA0F8C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5889</Characters>
  <Application>Microsoft Office Word</Application>
  <DocSecurity>0</DocSecurity>
  <Lines>49</Lines>
  <Paragraphs>13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Nicholson</dc:creator>
  <cp:keywords/>
  <dc:description/>
  <cp:lastModifiedBy>Christine Perrin</cp:lastModifiedBy>
  <cp:revision>5</cp:revision>
  <cp:lastPrinted>2018-03-15T10:05:00Z</cp:lastPrinted>
  <dcterms:created xsi:type="dcterms:W3CDTF">2018-03-19T08:51:00Z</dcterms:created>
  <dcterms:modified xsi:type="dcterms:W3CDTF">2018-03-19T14:08:00Z</dcterms:modified>
</cp:coreProperties>
</file>