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4" w:lineRule="auto"/>
        <w:ind w:left="0" w:right="150" w:firstLine="0"/>
        <w:contextualSpacing w:val="0"/>
        <w:jc w:val="right"/>
        <w:rPr>
          <w:rFonts w:ascii="Nunito" w:cs="Nunito" w:eastAsia="Nunito" w:hAnsi="Nunito"/>
          <w:highlight w:val="white"/>
        </w:rPr>
      </w:pPr>
      <w:r w:rsidDel="00000000" w:rsidR="00000000" w:rsidRPr="00000000">
        <w:rPr>
          <w:rFonts w:ascii="Nunito" w:cs="Nunito" w:eastAsia="Nunito" w:hAnsi="Nunito"/>
          <w:highlight w:val="white"/>
          <w:rtl w:val="0"/>
        </w:rPr>
        <w:t xml:space="preserve">Barcelona, </w:t>
      </w:r>
      <w:r w:rsidDel="00000000" w:rsidR="00000000" w:rsidRPr="00000000">
        <w:rPr>
          <w:rFonts w:ascii="Nunito" w:cs="Nunito" w:eastAsia="Nunito" w:hAnsi="Nunito"/>
          <w:highlight w:val="white"/>
          <w:rtl w:val="0"/>
        </w:rPr>
        <w:t xml:space="preserve">13 Mars 2017</w:t>
      </w:r>
    </w:p>
    <w:p w:rsidR="00000000" w:rsidDel="00000000" w:rsidP="00000000" w:rsidRDefault="00000000" w:rsidRPr="00000000">
      <w:pPr>
        <w:spacing w:after="0" w:line="244" w:lineRule="auto"/>
        <w:ind w:left="0" w:right="150" w:firstLine="0"/>
        <w:contextualSpacing w:val="0"/>
        <w:jc w:val="right"/>
        <w:rPr>
          <w:rFonts w:ascii="Nunito" w:cs="Nunito" w:eastAsia="Nunito" w:hAnsi="Nunito"/>
          <w:highlight w:val="white"/>
        </w:rPr>
      </w:pPr>
      <w:r w:rsidDel="00000000" w:rsidR="00000000" w:rsidRPr="00000000">
        <w:rPr>
          <w:rtl w:val="0"/>
        </w:rPr>
      </w:r>
    </w:p>
    <w:p w:rsidR="00000000" w:rsidDel="00000000" w:rsidP="00000000" w:rsidRDefault="00000000" w:rsidRPr="00000000">
      <w:pPr>
        <w:spacing w:after="0" w:line="244" w:lineRule="auto"/>
        <w:ind w:left="0" w:right="150" w:firstLine="0"/>
        <w:contextualSpacing w:val="0"/>
        <w:jc w:val="center"/>
        <w:rPr>
          <w:rFonts w:ascii="Nunito" w:cs="Nunito" w:eastAsia="Nunito" w:hAnsi="Nunito"/>
          <w:b w:val="1"/>
          <w:sz w:val="32"/>
          <w:szCs w:val="32"/>
          <w:highlight w:val="white"/>
          <w:u w:val="single"/>
        </w:rPr>
      </w:pPr>
      <w:r w:rsidDel="00000000" w:rsidR="00000000" w:rsidRPr="00000000">
        <w:rPr>
          <w:rFonts w:ascii="Nunito" w:cs="Nunito" w:eastAsia="Nunito" w:hAnsi="Nunito"/>
          <w:b w:val="1"/>
          <w:sz w:val="32"/>
          <w:szCs w:val="32"/>
          <w:highlight w:val="white"/>
          <w:u w:val="single"/>
          <w:rtl w:val="0"/>
        </w:rPr>
        <w:t xml:space="preserve">“</w:t>
      </w:r>
      <w:r w:rsidDel="00000000" w:rsidR="00000000" w:rsidRPr="00000000">
        <w:rPr>
          <w:rFonts w:ascii="Nunito" w:cs="Nunito" w:eastAsia="Nunito" w:hAnsi="Nunito"/>
          <w:b w:val="1"/>
          <w:sz w:val="32"/>
          <w:szCs w:val="32"/>
          <w:highlight w:val="white"/>
          <w:u w:val="single"/>
          <w:rtl w:val="0"/>
        </w:rPr>
        <w:t xml:space="preserve">Zero 2 Infinity” lance sa première fusée</w:t>
      </w:r>
      <w:r w:rsidDel="00000000" w:rsidR="00000000" w:rsidRPr="00000000">
        <w:rPr>
          <w:rFonts w:ascii="Nunito" w:cs="Nunito" w:eastAsia="Nunito" w:hAnsi="Nunito"/>
          <w:b w:val="1"/>
          <w:sz w:val="32"/>
          <w:szCs w:val="32"/>
          <w:highlight w:val="white"/>
          <w:u w:val="single"/>
          <w:rtl w:val="0"/>
        </w:rPr>
        <w:t xml:space="preserve"> aux </w:t>
      </w:r>
      <w:r w:rsidDel="00000000" w:rsidR="00000000" w:rsidRPr="00000000">
        <w:rPr>
          <w:rFonts w:ascii="Nunito" w:cs="Nunito" w:eastAsia="Nunito" w:hAnsi="Nunito"/>
          <w:b w:val="1"/>
          <w:sz w:val="32"/>
          <w:szCs w:val="32"/>
          <w:highlight w:val="white"/>
          <w:u w:val="single"/>
          <w:rtl w:val="0"/>
        </w:rPr>
        <w:t xml:space="preserve">portes</w:t>
      </w:r>
      <w:r w:rsidDel="00000000" w:rsidR="00000000" w:rsidRPr="00000000">
        <w:rPr>
          <w:rFonts w:ascii="Nunito" w:cs="Nunito" w:eastAsia="Nunito" w:hAnsi="Nunito"/>
          <w:b w:val="1"/>
          <w:sz w:val="32"/>
          <w:szCs w:val="32"/>
          <w:highlight w:val="white"/>
          <w:u w:val="single"/>
          <w:rtl w:val="0"/>
        </w:rPr>
        <w:t xml:space="preserve"> de l’Espace</w:t>
      </w:r>
    </w:p>
    <w:p w:rsidR="00000000" w:rsidDel="00000000" w:rsidP="00000000" w:rsidRDefault="00000000" w:rsidRPr="00000000">
      <w:pPr>
        <w:spacing w:after="0" w:line="244" w:lineRule="auto"/>
        <w:ind w:left="15" w:right="150" w:firstLine="0"/>
        <w:contextualSpacing w:val="0"/>
        <w:jc w:val="center"/>
        <w:rPr>
          <w:rFonts w:ascii="Nunito" w:cs="Nunito" w:eastAsia="Nunito" w:hAnsi="Nunito"/>
          <w:sz w:val="20"/>
          <w:szCs w:val="20"/>
          <w:highlight w:val="white"/>
        </w:rPr>
      </w:pPr>
      <w:r w:rsidDel="00000000" w:rsidR="00000000" w:rsidRPr="00000000">
        <w:rPr>
          <w:rtl w:val="0"/>
        </w:rPr>
      </w:r>
    </w:p>
    <w:p w:rsidR="00000000" w:rsidDel="00000000" w:rsidP="00000000" w:rsidRDefault="00000000" w:rsidRPr="00000000">
      <w:pPr>
        <w:spacing w:after="0" w:line="244" w:lineRule="auto"/>
        <w:ind w:left="15" w:right="150" w:firstLine="0"/>
        <w:contextualSpacing w:val="0"/>
        <w:jc w:val="center"/>
        <w:rPr>
          <w:rFonts w:ascii="Nunito" w:cs="Nunito" w:eastAsia="Nunito" w:hAnsi="Nunito"/>
          <w:b w:val="1"/>
          <w:sz w:val="20"/>
          <w:szCs w:val="20"/>
          <w:highlight w:val="white"/>
        </w:rPr>
      </w:pPr>
      <w:r w:rsidDel="00000000" w:rsidR="00000000" w:rsidRPr="00000000">
        <w:rPr>
          <w:rFonts w:ascii="Nunito" w:cs="Nunito" w:eastAsia="Nunito" w:hAnsi="Nunito"/>
          <w:b w:val="1"/>
          <w:sz w:val="20"/>
          <w:szCs w:val="20"/>
          <w:highlight w:val="white"/>
          <w:rtl w:val="0"/>
        </w:rPr>
        <w:t xml:space="preserve">Premiers pas vers un accès à l’Espace plus fiable et efficace pour de petits satellites</w:t>
      </w:r>
    </w:p>
    <w:p w:rsidR="00000000" w:rsidDel="00000000" w:rsidP="00000000" w:rsidRDefault="00000000" w:rsidRPr="00000000">
      <w:pPr>
        <w:spacing w:after="0" w:line="244" w:lineRule="auto"/>
        <w:ind w:left="0" w:right="150" w:firstLine="0"/>
        <w:contextualSpacing w:val="0"/>
        <w:jc w:val="left"/>
        <w:rPr>
          <w:rFonts w:ascii="Nunito" w:cs="Nunito" w:eastAsia="Nunito" w:hAnsi="Nunito"/>
          <w:b w:val="1"/>
          <w:sz w:val="20"/>
          <w:szCs w:val="20"/>
          <w:highlight w:val="white"/>
        </w:rPr>
      </w:pPr>
      <w:r w:rsidDel="00000000" w:rsidR="00000000" w:rsidRPr="00000000">
        <w:rPr>
          <w:rtl w:val="0"/>
        </w:rPr>
      </w:r>
    </w:p>
    <w:p w:rsidR="00000000" w:rsidDel="00000000" w:rsidP="00000000" w:rsidRDefault="00000000" w:rsidRPr="00000000">
      <w:pPr>
        <w:spacing w:after="0" w:line="244" w:lineRule="auto"/>
        <w:ind w:left="15" w:right="150" w:firstLine="0"/>
        <w:contextualSpacing w:val="0"/>
        <w:rPr>
          <w:rFonts w:ascii="Nunito" w:cs="Nunito" w:eastAsia="Nunito" w:hAnsi="Nunito"/>
          <w:highlight w:val="white"/>
          <w:u w:val="single"/>
        </w:rPr>
      </w:pPr>
      <w:r w:rsidDel="00000000" w:rsidR="00000000" w:rsidRPr="00000000">
        <w:rPr>
          <w:rtl w:val="0"/>
        </w:rPr>
      </w:r>
    </w:p>
    <w:p w:rsidR="00000000" w:rsidDel="00000000" w:rsidP="00000000" w:rsidRDefault="00000000" w:rsidRPr="00000000">
      <w:pPr>
        <w:ind w:left="0" w:firstLine="0"/>
        <w:contextualSpacing w:val="0"/>
        <w:jc w:val="both"/>
        <w:rPr>
          <w:rFonts w:ascii="Nunito" w:cs="Nunito" w:eastAsia="Nunito" w:hAnsi="Nunito"/>
          <w:highlight w:val="white"/>
        </w:rPr>
      </w:pPr>
      <w:r w:rsidDel="00000000" w:rsidR="00000000" w:rsidRPr="00000000">
        <w:rPr>
          <w:rFonts w:ascii="Nunito" w:cs="Nunito" w:eastAsia="Nunito" w:hAnsi="Nunito"/>
          <w:highlight w:val="white"/>
          <w:rtl w:val="0"/>
        </w:rPr>
        <w:t xml:space="preserve">Le 1er mars dernier, l’entreprise espagnole Zero 2 Infinity, spécialisée en systèmes de transports spatiaux, </w:t>
      </w:r>
      <w:r w:rsidDel="00000000" w:rsidR="00000000" w:rsidRPr="00000000">
        <w:rPr>
          <w:rFonts w:ascii="Nunito" w:cs="Nunito" w:eastAsia="Nunito" w:hAnsi="Nunito"/>
          <w:b w:val="1"/>
          <w:highlight w:val="white"/>
          <w:rtl w:val="0"/>
        </w:rPr>
        <w:t xml:space="preserve">a complété avec succès</w:t>
      </w:r>
      <w:r w:rsidDel="00000000" w:rsidR="00000000" w:rsidRPr="00000000">
        <w:rPr>
          <w:rFonts w:ascii="Nunito" w:cs="Nunito" w:eastAsia="Nunito" w:hAnsi="Nunito"/>
          <w:highlight w:val="white"/>
          <w:rtl w:val="0"/>
        </w:rPr>
        <w:t xml:space="preserve"> l</w:t>
      </w:r>
      <w:r w:rsidDel="00000000" w:rsidR="00000000" w:rsidRPr="00000000">
        <w:rPr>
          <w:rFonts w:ascii="Nunito" w:cs="Nunito" w:eastAsia="Nunito" w:hAnsi="Nunito"/>
          <w:b w:val="1"/>
          <w:highlight w:val="white"/>
          <w:rtl w:val="0"/>
        </w:rPr>
        <w:t xml:space="preserve">e lancement d’une première fusée </w:t>
      </w:r>
      <w:r w:rsidDel="00000000" w:rsidR="00000000" w:rsidRPr="00000000">
        <w:rPr>
          <w:rFonts w:ascii="Nunito" w:cs="Nunito" w:eastAsia="Nunito" w:hAnsi="Nunito"/>
          <w:b w:val="1"/>
          <w:highlight w:val="white"/>
          <w:rtl w:val="0"/>
        </w:rPr>
        <w:t xml:space="preserve">aux</w:t>
      </w:r>
      <w:r w:rsidDel="00000000" w:rsidR="00000000" w:rsidRPr="00000000">
        <w:rPr>
          <w:rFonts w:ascii="Nunito" w:cs="Nunito" w:eastAsia="Nunito" w:hAnsi="Nunito"/>
          <w:b w:val="1"/>
          <w:highlight w:val="white"/>
          <w:rtl w:val="0"/>
        </w:rPr>
        <w:t xml:space="preserve"> portes de l'Espace. </w:t>
      </w:r>
      <w:r w:rsidDel="00000000" w:rsidR="00000000" w:rsidRPr="00000000">
        <w:rPr>
          <w:rtl w:val="0"/>
        </w:rPr>
      </w:r>
    </w:p>
    <w:p w:rsidR="00000000" w:rsidDel="00000000" w:rsidP="00000000" w:rsidRDefault="00000000" w:rsidRPr="00000000">
      <w:pPr>
        <w:ind w:left="15" w:firstLine="0"/>
        <w:contextualSpacing w:val="0"/>
        <w:jc w:val="both"/>
        <w:rPr>
          <w:rFonts w:ascii="Nunito" w:cs="Nunito" w:eastAsia="Nunito" w:hAnsi="Nunito"/>
          <w:highlight w:val="white"/>
        </w:rPr>
      </w:pPr>
      <w:r w:rsidDel="00000000" w:rsidR="00000000" w:rsidRPr="00000000">
        <w:rPr>
          <w:rFonts w:ascii="Nunito" w:cs="Nunito" w:eastAsia="Nunito" w:hAnsi="Nunito"/>
          <w:highlight w:val="white"/>
          <w:rtl w:val="0"/>
        </w:rPr>
        <w:t xml:space="preserve">Une partie de l’équipe de Zero 2 Infinity,</w:t>
      </w:r>
      <w:r w:rsidDel="00000000" w:rsidR="00000000" w:rsidRPr="00000000">
        <w:rPr>
          <w:rFonts w:ascii="Nunito" w:cs="Nunito" w:eastAsia="Nunito" w:hAnsi="Nunito"/>
          <w:b w:val="1"/>
          <w:highlight w:val="white"/>
          <w:rtl w:val="0"/>
        </w:rPr>
        <w:t xml:space="preserve"> en poste sur un pas de tir à quelques milles nautiques de la côte</w:t>
      </w:r>
      <w:r w:rsidDel="00000000" w:rsidR="00000000" w:rsidRPr="00000000">
        <w:rPr>
          <w:rFonts w:ascii="Nunito" w:cs="Nunito" w:eastAsia="Nunito" w:hAnsi="Nunito"/>
          <w:highlight w:val="white"/>
          <w:rtl w:val="0"/>
        </w:rPr>
        <w:t xml:space="preserve">, a lancé le ballon qui s’est </w:t>
      </w:r>
      <w:r w:rsidDel="00000000" w:rsidR="00000000" w:rsidRPr="00000000">
        <w:rPr>
          <w:rFonts w:ascii="Nunito" w:cs="Nunito" w:eastAsia="Nunito" w:hAnsi="Nunito"/>
          <w:b w:val="1"/>
          <w:highlight w:val="white"/>
          <w:rtl w:val="0"/>
        </w:rPr>
        <w:t xml:space="preserve">élevé à 25 km</w:t>
      </w:r>
      <w:r w:rsidDel="00000000" w:rsidR="00000000" w:rsidRPr="00000000">
        <w:rPr>
          <w:rFonts w:ascii="Nunito" w:cs="Nunito" w:eastAsia="Nunito" w:hAnsi="Nunito"/>
          <w:highlight w:val="white"/>
          <w:rtl w:val="0"/>
        </w:rPr>
        <w:t xml:space="preserve"> (plus de 2 fois l’altitude de croisière des avions commerciaux). C’est à cette altitude que la seconde partie de l’équipe mobilisée a télécommandé</w:t>
      </w:r>
      <w:r w:rsidDel="00000000" w:rsidR="00000000" w:rsidRPr="00000000">
        <w:rPr>
          <w:rFonts w:ascii="Nunito" w:cs="Nunito" w:eastAsia="Nunito" w:hAnsi="Nunito"/>
          <w:highlight w:val="white"/>
          <w:rtl w:val="0"/>
        </w:rPr>
        <w:t xml:space="preserve"> </w:t>
      </w:r>
      <w:r w:rsidDel="00000000" w:rsidR="00000000" w:rsidRPr="00000000">
        <w:rPr>
          <w:rFonts w:ascii="Nunito" w:cs="Nunito" w:eastAsia="Nunito" w:hAnsi="Nunito"/>
          <w:highlight w:val="white"/>
          <w:rtl w:val="0"/>
        </w:rPr>
        <w:t xml:space="preserve">l’allumage du premier prototype de Bloostar, un lanceur de petits satellites, depuis</w:t>
      </w:r>
      <w:r w:rsidDel="00000000" w:rsidR="00000000" w:rsidRPr="00000000">
        <w:rPr>
          <w:rFonts w:ascii="Nunito" w:cs="Nunito" w:eastAsia="Nunito" w:hAnsi="Nunito"/>
          <w:highlight w:val="white"/>
          <w:rtl w:val="0"/>
        </w:rPr>
        <w:t xml:space="preserve"> les installations de El Arenosillo (Huelva, Spain), Instituto Nacional de Técnica Aeroespacial (INTA).</w:t>
      </w:r>
    </w:p>
    <w:p w:rsidR="00000000" w:rsidDel="00000000" w:rsidP="00000000" w:rsidRDefault="00000000" w:rsidRPr="00000000">
      <w:pPr>
        <w:ind w:left="15" w:firstLine="0"/>
        <w:contextualSpacing w:val="0"/>
        <w:jc w:val="both"/>
        <w:rPr>
          <w:rFonts w:ascii="Nunito" w:cs="Nunito" w:eastAsia="Nunito" w:hAnsi="Nunito"/>
          <w:highlight w:val="white"/>
        </w:rPr>
      </w:pPr>
      <w:r w:rsidDel="00000000" w:rsidR="00000000" w:rsidRPr="00000000">
        <w:rPr>
          <w:rFonts w:ascii="Nunito" w:cs="Nunito" w:eastAsia="Nunito" w:hAnsi="Nunito"/>
          <w:highlight w:val="white"/>
          <w:rtl w:val="0"/>
        </w:rPr>
        <w:t xml:space="preserve">Les </w:t>
      </w:r>
      <w:r w:rsidDel="00000000" w:rsidR="00000000" w:rsidRPr="00000000">
        <w:rPr>
          <w:rFonts w:ascii="Nunito" w:cs="Nunito" w:eastAsia="Nunito" w:hAnsi="Nunito"/>
          <w:b w:val="1"/>
          <w:highlight w:val="white"/>
          <w:rtl w:val="0"/>
        </w:rPr>
        <w:t xml:space="preserve">objectifs de la mission </w:t>
      </w:r>
      <w:r w:rsidDel="00000000" w:rsidR="00000000" w:rsidRPr="00000000">
        <w:rPr>
          <w:rFonts w:ascii="Nunito" w:cs="Nunito" w:eastAsia="Nunito" w:hAnsi="Nunito"/>
          <w:highlight w:val="white"/>
          <w:rtl w:val="0"/>
        </w:rPr>
        <w:t xml:space="preserve">étaient multiples: (i) validation des systèmes de télémétrie en conditions spatiales, (ii) mise à feu contrôlée de la propulsion,  (iii) stabilisation du lanceur, (iv) acquisition de données sur la séquence de lancement, (v) déploiement du parachute et (vi) récupération en mer. Tous ces objectifs furent entièrement </w:t>
      </w:r>
      <w:r w:rsidDel="00000000" w:rsidR="00000000" w:rsidRPr="00000000">
        <w:rPr>
          <w:rFonts w:ascii="Nunito" w:cs="Nunito" w:eastAsia="Nunito" w:hAnsi="Nunito"/>
          <w:b w:val="1"/>
          <w:highlight w:val="white"/>
          <w:rtl w:val="0"/>
        </w:rPr>
        <w:t xml:space="preserve">atteints</w:t>
      </w:r>
      <w:r w:rsidDel="00000000" w:rsidR="00000000" w:rsidRPr="00000000">
        <w:rPr>
          <w:rFonts w:ascii="Nunito" w:cs="Nunito" w:eastAsia="Nunito" w:hAnsi="Nunito"/>
          <w:highlight w:val="white"/>
          <w:rtl w:val="0"/>
        </w:rPr>
        <w:t xml:space="preserve">. </w:t>
      </w:r>
    </w:p>
    <w:p w:rsidR="00000000" w:rsidDel="00000000" w:rsidP="00000000" w:rsidRDefault="00000000" w:rsidRPr="00000000">
      <w:pPr>
        <w:ind w:left="15" w:firstLine="0"/>
        <w:contextualSpacing w:val="0"/>
        <w:jc w:val="both"/>
        <w:rPr>
          <w:rFonts w:ascii="Nunito" w:cs="Nunito" w:eastAsia="Nunito" w:hAnsi="Nunito"/>
          <w:highlight w:val="white"/>
        </w:rPr>
      </w:pPr>
      <w:r w:rsidDel="00000000" w:rsidR="00000000" w:rsidRPr="00000000">
        <w:rPr>
          <w:rFonts w:ascii="Nunito" w:cs="Nunito" w:eastAsia="Nunito" w:hAnsi="Nunito"/>
          <w:highlight w:val="white"/>
          <w:rtl w:val="0"/>
        </w:rPr>
        <w:t xml:space="preserve">Le lancement a été réalisé dans le cadre du </w:t>
      </w:r>
      <w:r w:rsidDel="00000000" w:rsidR="00000000" w:rsidRPr="00000000">
        <w:rPr>
          <w:rFonts w:ascii="Nunito" w:cs="Nunito" w:eastAsia="Nunito" w:hAnsi="Nunito"/>
          <w:b w:val="1"/>
          <w:highlight w:val="white"/>
          <w:rtl w:val="0"/>
        </w:rPr>
        <w:t xml:space="preserve">développement de Bloostar, le premier lanceur pour de petits satellites qui utilise un ballon</w:t>
      </w:r>
      <w:r w:rsidDel="00000000" w:rsidR="00000000" w:rsidRPr="00000000">
        <w:rPr>
          <w:rFonts w:ascii="Nunito" w:cs="Nunito" w:eastAsia="Nunito" w:hAnsi="Nunito"/>
          <w:highlight w:val="white"/>
          <w:rtl w:val="0"/>
        </w:rPr>
        <w:t xml:space="preserve"> comme premier étage de lancement afin d’initier la mise en orbite qui a alors lieu au-dessus de l’espace aérien, permettant atteindre l’orbite souhaitée rapidement et efficacement en termes de ressources.</w:t>
      </w:r>
    </w:p>
    <w:p w:rsidR="00000000" w:rsidDel="00000000" w:rsidP="00000000" w:rsidRDefault="00000000" w:rsidRPr="00000000">
      <w:pPr>
        <w:ind w:left="15" w:firstLine="0"/>
        <w:contextualSpacing w:val="0"/>
        <w:jc w:val="both"/>
        <w:rPr>
          <w:rFonts w:ascii="Nunito" w:cs="Nunito" w:eastAsia="Nunito" w:hAnsi="Nunito"/>
          <w:highlight w:val="white"/>
        </w:rPr>
      </w:pPr>
      <w:r w:rsidDel="00000000" w:rsidR="00000000" w:rsidRPr="00000000">
        <w:rPr>
          <w:rFonts w:ascii="Nunito" w:cs="Nunito" w:eastAsia="Nunito" w:hAnsi="Nunito"/>
          <w:highlight w:val="white"/>
          <w:rtl w:val="0"/>
        </w:rPr>
        <w:t xml:space="preserve">Cette technique brevetée présente moins de risques que les méthodes utilisées jusqu’à présent. L’allumage de la fusée a lieu au-dessus de 95% de l'atmosphère, où elle arrive sans aucune émission polluante. Hors l’aspect environnemental, cette nouvelle technique permet de réaliser le lancement de petits satellites avec plus de flexibilité (deux semaines de préavis), une réduction dramatique des coûts et une plus grande fréquence que jusqu’à maintenant.</w:t>
      </w:r>
    </w:p>
    <w:p w:rsidR="00000000" w:rsidDel="00000000" w:rsidP="00000000" w:rsidRDefault="00000000" w:rsidRPr="00000000">
      <w:pPr>
        <w:ind w:left="15" w:firstLine="0"/>
        <w:contextualSpacing w:val="0"/>
        <w:jc w:val="both"/>
        <w:rPr>
          <w:rFonts w:ascii="Nunito" w:cs="Nunito" w:eastAsia="Nunito" w:hAnsi="Nunito"/>
          <w:highlight w:val="white"/>
        </w:rPr>
      </w:pPr>
      <w:r w:rsidDel="00000000" w:rsidR="00000000" w:rsidRPr="00000000">
        <w:rPr>
          <w:rFonts w:ascii="Nunito" w:cs="Nunito" w:eastAsia="Nunito" w:hAnsi="Nunito"/>
          <w:highlight w:val="white"/>
          <w:rtl w:val="0"/>
        </w:rPr>
        <w:t xml:space="preserve">Dès sa présentation, Bloostar a suscité un fort intérêt auprès des leaders de l’industrie de satellites. L’entreprise rassemble à ce jours près de</w:t>
      </w:r>
      <w:r w:rsidDel="00000000" w:rsidR="00000000" w:rsidRPr="00000000">
        <w:rPr>
          <w:rFonts w:ascii="PT Mono" w:cs="PT Mono" w:eastAsia="PT Mono" w:hAnsi="PT Mono"/>
          <w:b w:val="1"/>
          <w:highlight w:val="white"/>
          <w:rtl w:val="0"/>
        </w:rPr>
        <w:t xml:space="preserve"> 250 M€</w:t>
      </w:r>
      <w:r w:rsidDel="00000000" w:rsidR="00000000" w:rsidRPr="00000000">
        <w:rPr>
          <w:rFonts w:ascii="Nunito" w:cs="Nunito" w:eastAsia="Nunito" w:hAnsi="Nunito"/>
          <w:highlight w:val="white"/>
          <w:rtl w:val="0"/>
        </w:rPr>
        <w:t xml:space="preserve"> en lettres d’intentions pour de futurs lancements. </w:t>
      </w:r>
      <w:r w:rsidDel="00000000" w:rsidR="00000000" w:rsidRPr="00000000">
        <w:rPr>
          <w:rtl w:val="0"/>
        </w:rPr>
      </w:r>
    </w:p>
    <w:p w:rsidR="00000000" w:rsidDel="00000000" w:rsidP="00000000" w:rsidRDefault="00000000" w:rsidRPr="00000000">
      <w:pPr>
        <w:ind w:left="15" w:firstLine="0"/>
        <w:contextualSpacing w:val="0"/>
        <w:jc w:val="both"/>
        <w:rPr>
          <w:rFonts w:ascii="Nunito" w:cs="Nunito" w:eastAsia="Nunito" w:hAnsi="Nunito"/>
          <w:highlight w:val="white"/>
        </w:rPr>
      </w:pPr>
      <w:r w:rsidDel="00000000" w:rsidR="00000000" w:rsidRPr="00000000">
        <w:rPr>
          <w:rFonts w:ascii="Nunito" w:cs="Nunito" w:eastAsia="Nunito" w:hAnsi="Nunito"/>
          <w:highlight w:val="white"/>
          <w:rtl w:val="0"/>
        </w:rPr>
        <w:t xml:space="preserve">Traditionnellement lié à la Défense et donc objet d’un monopole du secteur public, </w:t>
      </w:r>
      <w:r w:rsidDel="00000000" w:rsidR="00000000" w:rsidRPr="00000000">
        <w:rPr>
          <w:rFonts w:ascii="Nunito" w:cs="Nunito" w:eastAsia="Nunito" w:hAnsi="Nunito"/>
          <w:highlight w:val="white"/>
          <w:rtl w:val="0"/>
        </w:rPr>
        <w:t xml:space="preserve">l’Espace s'est très récemment ouvert à des initiatives d’entrepreneurs privés. C’est un </w:t>
      </w:r>
      <w:r w:rsidDel="00000000" w:rsidR="00000000" w:rsidRPr="00000000">
        <w:rPr>
          <w:rFonts w:ascii="Nunito" w:cs="Nunito" w:eastAsia="Nunito" w:hAnsi="Nunito"/>
          <w:highlight w:val="white"/>
          <w:rtl w:val="0"/>
        </w:rPr>
        <w:t xml:space="preserve">domaine</w:t>
      </w:r>
      <w:r w:rsidDel="00000000" w:rsidR="00000000" w:rsidRPr="00000000">
        <w:rPr>
          <w:rFonts w:ascii="Nunito" w:cs="Nunito" w:eastAsia="Nunito" w:hAnsi="Nunito"/>
          <w:highlight w:val="white"/>
          <w:rtl w:val="0"/>
        </w:rPr>
        <w:t xml:space="preserve"> en pleine révolution: </w:t>
      </w:r>
      <w:r w:rsidDel="00000000" w:rsidR="00000000" w:rsidRPr="00000000">
        <w:rPr>
          <w:rFonts w:ascii="Nunito" w:cs="Nunito" w:eastAsia="Nunito" w:hAnsi="Nunito"/>
          <w:highlight w:val="white"/>
          <w:rtl w:val="0"/>
        </w:rPr>
        <w:t xml:space="preserve">services de communication globale, prédictions météorologiques, interconnectivité des machines et des objets via Internet ou imagerie complète de la Terre actualisée quotidiennement...</w:t>
      </w:r>
      <w:r w:rsidDel="00000000" w:rsidR="00000000" w:rsidRPr="00000000">
        <w:rPr>
          <w:rFonts w:ascii="Nunito" w:cs="Nunito" w:eastAsia="Nunito" w:hAnsi="Nunito"/>
          <w:i w:val="1"/>
          <w:highlight w:val="white"/>
          <w:rtl w:val="0"/>
        </w:rPr>
        <w:t xml:space="preserve"> qui</w:t>
      </w:r>
      <w:r w:rsidDel="00000000" w:rsidR="00000000" w:rsidRPr="00000000">
        <w:rPr>
          <w:rFonts w:ascii="Nunito" w:cs="Nunito" w:eastAsia="Nunito" w:hAnsi="Nunito"/>
          <w:highlight w:val="white"/>
          <w:rtl w:val="0"/>
        </w:rPr>
        <w:t xml:space="preserve"> donne naissance à beaucoup d'entreprises requérant de mises en orbite comme celles que Zero 2 Infinity propose. </w:t>
      </w:r>
      <w:r w:rsidDel="00000000" w:rsidR="00000000" w:rsidRPr="00000000">
        <w:rPr>
          <w:rtl w:val="0"/>
        </w:rPr>
      </w:r>
    </w:p>
    <w:p w:rsidR="00000000" w:rsidDel="00000000" w:rsidP="00000000" w:rsidRDefault="00000000" w:rsidRPr="00000000">
      <w:pPr>
        <w:ind w:left="15" w:firstLine="0"/>
        <w:contextualSpacing w:val="0"/>
        <w:jc w:val="both"/>
        <w:rPr>
          <w:rFonts w:ascii="Nunito" w:cs="Nunito" w:eastAsia="Nunito" w:hAnsi="Nunito"/>
          <w:highlight w:val="white"/>
        </w:rPr>
      </w:pPr>
      <w:r w:rsidDel="00000000" w:rsidR="00000000" w:rsidRPr="00000000">
        <w:rPr>
          <w:rFonts w:ascii="Nunito" w:cs="Nunito" w:eastAsia="Nunito" w:hAnsi="Nunito"/>
          <w:highlight w:val="white"/>
          <w:rtl w:val="0"/>
        </w:rPr>
        <w:t xml:space="preserve">Zero 2 Infinity, une entreprise privée dont le siège mondial se trouve à Barcelone, Espagne, et qui compte déjà avec plusieurs filiales succursales sur divers continents, est en train de changer radicalement la façon d'accéder à l’Espace. Ayant commencé par transporter aux portes de l’Espace différents composants et différentes expériences qui ont besoin d'être testés ou certifiés dans des conditions extra-atmosphériques, l’entreprise travaille maintenant sur la mise en orbite de petits satellites avec le projet Bloostar en parallèle qu’elle développe des systèmes pour permettre d’envoyer des personnes au bord de l’Espace tant pour réaliser des recherches scientifiques que pour des fins touristiques et ludiques (projet Bloon). </w:t>
      </w:r>
    </w:p>
    <w:p w:rsidR="00000000" w:rsidDel="00000000" w:rsidP="00000000" w:rsidRDefault="00000000" w:rsidRPr="00000000">
      <w:pPr>
        <w:spacing w:after="0" w:line="276" w:lineRule="auto"/>
        <w:ind w:left="-30" w:right="150" w:firstLine="0"/>
        <w:contextualSpacing w:val="0"/>
        <w:jc w:val="both"/>
        <w:rPr>
          <w:rFonts w:ascii="Nunito" w:cs="Nunito" w:eastAsia="Nunito" w:hAnsi="Nunito"/>
        </w:rPr>
      </w:pPr>
      <w:r w:rsidDel="00000000" w:rsidR="00000000" w:rsidRPr="00000000">
        <w:rPr>
          <w:rtl w:val="0"/>
        </w:rPr>
      </w:r>
    </w:p>
    <w:p w:rsidR="00000000" w:rsidDel="00000000" w:rsidP="00000000" w:rsidRDefault="00000000" w:rsidRPr="00000000">
      <w:pPr>
        <w:ind w:left="15" w:firstLine="0"/>
        <w:contextualSpacing w:val="0"/>
        <w:jc w:val="both"/>
        <w:rPr>
          <w:rFonts w:ascii="Nunito" w:cs="Nunito" w:eastAsia="Nunito" w:hAnsi="Nunito"/>
        </w:rPr>
      </w:pPr>
      <w:bookmarkStart w:colFirst="0" w:colLast="0" w:name="_ndyomh73rt1l" w:id="0"/>
      <w:bookmarkEnd w:id="0"/>
      <w:r w:rsidDel="00000000" w:rsidR="00000000" w:rsidRPr="00000000">
        <w:rPr>
          <w:rtl w:val="0"/>
        </w:rPr>
      </w:r>
    </w:p>
    <w:p w:rsidR="00000000" w:rsidDel="00000000" w:rsidP="00000000" w:rsidRDefault="00000000" w:rsidRPr="00000000">
      <w:pPr>
        <w:ind w:left="15" w:firstLine="0"/>
        <w:contextualSpacing w:val="0"/>
        <w:jc w:val="both"/>
        <w:rPr>
          <w:rFonts w:ascii="Nunito" w:cs="Nunito" w:eastAsia="Nunito" w:hAnsi="Nunito"/>
        </w:rPr>
      </w:pPr>
      <w:bookmarkStart w:colFirst="0" w:colLast="0" w:name="_1vaynv9e5gar" w:id="1"/>
      <w:bookmarkEnd w:id="1"/>
      <w:r w:rsidDel="00000000" w:rsidR="00000000" w:rsidRPr="00000000">
        <w:rPr>
          <w:rFonts w:ascii="Nunito" w:cs="Nunito" w:eastAsia="Nunito" w:hAnsi="Nunito"/>
          <w:rtl w:val="0"/>
        </w:rPr>
        <w:t xml:space="preserve">Video: </w:t>
      </w:r>
      <w:hyperlink r:id="rId5">
        <w:r w:rsidDel="00000000" w:rsidR="00000000" w:rsidRPr="00000000">
          <w:rPr>
            <w:rFonts w:ascii="Nunito" w:cs="Nunito" w:eastAsia="Nunito" w:hAnsi="Nunito"/>
            <w:color w:val="1155cc"/>
            <w:u w:val="single"/>
            <w:rtl w:val="0"/>
          </w:rPr>
          <w:t xml:space="preserve">https://www.youtube.com/watch?v=DMYR-15EVOI&amp;feature=youtu.be</w:t>
        </w:r>
      </w:hyperlink>
      <w:r w:rsidDel="00000000" w:rsidR="00000000" w:rsidRPr="00000000">
        <w:rPr>
          <w:rtl w:val="0"/>
        </w:rPr>
      </w:r>
    </w:p>
    <w:p w:rsidR="00000000" w:rsidDel="00000000" w:rsidP="00000000" w:rsidRDefault="00000000" w:rsidRPr="00000000">
      <w:pPr>
        <w:ind w:left="15" w:firstLine="0"/>
        <w:contextualSpacing w:val="0"/>
        <w:jc w:val="both"/>
        <w:rPr>
          <w:rFonts w:ascii="Nunito" w:cs="Nunito" w:eastAsia="Nunito" w:hAnsi="Nunito"/>
        </w:rPr>
      </w:pPr>
      <w:bookmarkStart w:colFirst="0" w:colLast="0" w:name="_upe8q11k92o0" w:id="2"/>
      <w:bookmarkEnd w:id="2"/>
      <w:r w:rsidDel="00000000" w:rsidR="00000000" w:rsidRPr="00000000">
        <w:rPr>
          <w:rFonts w:ascii="Nunito" w:cs="Nunito" w:eastAsia="Nunito" w:hAnsi="Nunito"/>
          <w:rtl w:val="0"/>
        </w:rPr>
        <w:t xml:space="preserve">Fotos: </w:t>
      </w:r>
      <w:hyperlink r:id="rId6">
        <w:r w:rsidDel="00000000" w:rsidR="00000000" w:rsidRPr="00000000">
          <w:rPr>
            <w:rFonts w:ascii="Nunito" w:cs="Nunito" w:eastAsia="Nunito" w:hAnsi="Nunito"/>
            <w:color w:val="1155cc"/>
            <w:u w:val="single"/>
            <w:rtl w:val="0"/>
          </w:rPr>
          <w:t xml:space="preserve">https://drive.google.com/drive/folders/0B8RLlHl9f3x4UDBGZWZGb2NoeVU</w:t>
        </w:r>
      </w:hyperlink>
      <w:r w:rsidDel="00000000" w:rsidR="00000000" w:rsidRPr="00000000">
        <w:rPr>
          <w:rtl w:val="0"/>
        </w:rPr>
      </w:r>
    </w:p>
    <w:p w:rsidR="00000000" w:rsidDel="00000000" w:rsidP="00000000" w:rsidRDefault="00000000" w:rsidRPr="00000000">
      <w:pPr>
        <w:ind w:left="15" w:firstLine="0"/>
        <w:contextualSpacing w:val="0"/>
        <w:rPr>
          <w:rFonts w:ascii="Nunito" w:cs="Nunito" w:eastAsia="Nunito" w:hAnsi="Nunito"/>
        </w:rPr>
      </w:pPr>
      <w:bookmarkStart w:colFirst="0" w:colLast="0" w:name="_l28osscc1q54" w:id="3"/>
      <w:bookmarkEnd w:id="3"/>
      <w:r w:rsidDel="00000000" w:rsidR="00000000" w:rsidRPr="00000000">
        <w:rPr>
          <w:rFonts w:ascii="Nunito" w:cs="Nunito" w:eastAsia="Nunito" w:hAnsi="Nunito"/>
          <w:rtl w:val="0"/>
        </w:rPr>
        <w:t xml:space="preserve">Communiqué de presse en espagnol: </w:t>
      </w:r>
      <w:hyperlink r:id="rId7">
        <w:r w:rsidDel="00000000" w:rsidR="00000000" w:rsidRPr="00000000">
          <w:rPr>
            <w:rFonts w:ascii="Nunito" w:cs="Nunito" w:eastAsia="Nunito" w:hAnsi="Nunito"/>
            <w:color w:val="1155cc"/>
            <w:u w:val="single"/>
            <w:rtl w:val="0"/>
          </w:rPr>
          <w:t xml:space="preserve">https://docs.google.com/document/d/10O9MAyzBqjGY9ss8g8_Q0D5QSNczGoUoMxe5ofezjvU/edit#heading=h.fs8ul73uv39j</w:t>
        </w:r>
      </w:hyperlink>
      <w:r w:rsidDel="00000000" w:rsidR="00000000" w:rsidRPr="00000000">
        <w:rPr>
          <w:rtl w:val="0"/>
        </w:rPr>
      </w:r>
    </w:p>
    <w:p w:rsidR="00000000" w:rsidDel="00000000" w:rsidP="00000000" w:rsidRDefault="00000000" w:rsidRPr="00000000">
      <w:pPr>
        <w:contextualSpacing w:val="0"/>
        <w:rPr>
          <w:rFonts w:ascii="Nunito" w:cs="Nunito" w:eastAsia="Nunito" w:hAnsi="Nunito"/>
        </w:rPr>
      </w:pPr>
      <w:bookmarkStart w:colFirst="0" w:colLast="0" w:name="_6wuri5y8ibar" w:id="4"/>
      <w:bookmarkEnd w:id="4"/>
      <w:r w:rsidDel="00000000" w:rsidR="00000000" w:rsidRPr="00000000">
        <w:rPr>
          <w:rFonts w:ascii="Nunito" w:cs="Nunito" w:eastAsia="Nunito" w:hAnsi="Nunito"/>
          <w:rtl w:val="0"/>
        </w:rPr>
        <w:t xml:space="preserve">Communiqué de presse en anglais: </w:t>
      </w:r>
      <w:hyperlink r:id="rId8">
        <w:r w:rsidDel="00000000" w:rsidR="00000000" w:rsidRPr="00000000">
          <w:rPr>
            <w:rFonts w:ascii="Nunito" w:cs="Nunito" w:eastAsia="Nunito" w:hAnsi="Nunito"/>
            <w:color w:val="1155cc"/>
            <w:u w:val="single"/>
            <w:rtl w:val="0"/>
          </w:rPr>
          <w:t xml:space="preserve">https://docs.google.com/document/d/1OoiGwY2H7PrYjeGvql3q1uoux15y9ll9qqtApONz8NY/edit#heading=h.ddwf5rrfhrwb</w:t>
        </w:r>
      </w:hyperlink>
      <w:r w:rsidDel="00000000" w:rsidR="00000000" w:rsidRPr="00000000">
        <w:rPr>
          <w:rtl w:val="0"/>
        </w:rPr>
      </w:r>
    </w:p>
    <w:p w:rsidR="00000000" w:rsidDel="00000000" w:rsidP="00000000" w:rsidRDefault="00000000" w:rsidRPr="00000000">
      <w:pPr>
        <w:contextualSpacing w:val="0"/>
        <w:rPr>
          <w:rFonts w:ascii="Nunito" w:cs="Nunito" w:eastAsia="Nunito" w:hAnsi="Nunito"/>
        </w:rPr>
      </w:pPr>
      <w:bookmarkStart w:colFirst="0" w:colLast="0" w:name="_tyog4tqn7aqu" w:id="5"/>
      <w:bookmarkEnd w:id="5"/>
      <w:r w:rsidDel="00000000" w:rsidR="00000000" w:rsidRPr="00000000">
        <w:rPr>
          <w:rFonts w:ascii="Nunito" w:cs="Nunito" w:eastAsia="Nunito" w:hAnsi="Nunito"/>
          <w:rtl w:val="0"/>
        </w:rPr>
        <w:t xml:space="preserve">Communiqué de presse en allemand:</w:t>
      </w:r>
    </w:p>
    <w:p w:rsidR="00000000" w:rsidDel="00000000" w:rsidP="00000000" w:rsidRDefault="00000000" w:rsidRPr="00000000">
      <w:pPr>
        <w:contextualSpacing w:val="0"/>
        <w:rPr>
          <w:rFonts w:ascii="Nunito" w:cs="Nunito" w:eastAsia="Nunito" w:hAnsi="Nunito"/>
        </w:rPr>
      </w:pPr>
      <w:bookmarkStart w:colFirst="0" w:colLast="0" w:name="_99hqngfmnbmf" w:id="6"/>
      <w:bookmarkEnd w:id="6"/>
      <w:hyperlink r:id="rId9">
        <w:r w:rsidDel="00000000" w:rsidR="00000000" w:rsidRPr="00000000">
          <w:rPr>
            <w:rFonts w:ascii="Nunito" w:cs="Nunito" w:eastAsia="Nunito" w:hAnsi="Nunito"/>
            <w:color w:val="1155cc"/>
            <w:u w:val="single"/>
            <w:rtl w:val="0"/>
          </w:rPr>
          <w:t xml:space="preserve">https://docs.google.com/document/d/162lCdColO5jQavzH8e5Untc1lXfhPI1Bhdsnk6YD8Yo/edit#</w:t>
        </w:r>
      </w:hyperlink>
      <w:r w:rsidDel="00000000" w:rsidR="00000000" w:rsidRPr="00000000">
        <w:rPr>
          <w:rtl w:val="0"/>
        </w:rPr>
      </w:r>
    </w:p>
    <w:p w:rsidR="00000000" w:rsidDel="00000000" w:rsidP="00000000" w:rsidRDefault="00000000" w:rsidRPr="00000000">
      <w:pPr>
        <w:contextualSpacing w:val="0"/>
        <w:jc w:val="both"/>
        <w:rPr>
          <w:rFonts w:ascii="Nunito" w:cs="Nunito" w:eastAsia="Nunito" w:hAnsi="Nunito"/>
        </w:rPr>
      </w:pPr>
      <w:bookmarkStart w:colFirst="0" w:colLast="0" w:name="_ddwf5rrfhrwb" w:id="7"/>
      <w:bookmarkEnd w:id="7"/>
      <w:r w:rsidDel="00000000" w:rsidR="00000000" w:rsidRPr="00000000">
        <w:rPr>
          <w:rFonts w:ascii="Nunito" w:cs="Nunito" w:eastAsia="Nunito" w:hAnsi="Nunito"/>
          <w:rtl w:val="0"/>
        </w:rPr>
        <w:t xml:space="preserve">Contact: marta.lebron@zero2infinity.space</w:t>
      </w:r>
    </w:p>
    <w:p w:rsidR="00000000" w:rsidDel="00000000" w:rsidP="00000000" w:rsidRDefault="00000000" w:rsidRPr="00000000">
      <w:pPr>
        <w:ind w:left="15" w:firstLine="0"/>
        <w:contextualSpacing w:val="0"/>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lef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center"/>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lef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right"/>
        <w:rPr>
          <w:rFonts w:ascii="Nunito" w:cs="Nunito" w:eastAsia="Nunito" w:hAnsi="Nunito"/>
          <w:b w:val="1"/>
        </w:rPr>
      </w:pPr>
      <w:r w:rsidDel="00000000" w:rsidR="00000000" w:rsidRPr="00000000">
        <w:rPr>
          <w:rtl w:val="0"/>
        </w:rPr>
      </w:r>
    </w:p>
    <w:p w:rsidR="00000000" w:rsidDel="00000000" w:rsidP="00000000" w:rsidRDefault="00000000" w:rsidRPr="00000000">
      <w:pPr>
        <w:ind w:left="15" w:firstLine="0"/>
        <w:contextualSpacing w:val="0"/>
        <w:jc w:val="center"/>
        <w:rPr>
          <w:rFonts w:ascii="Nunito" w:cs="Nunito" w:eastAsia="Nunito" w:hAnsi="Nunito"/>
          <w:b w:val="1"/>
        </w:rPr>
      </w:pPr>
      <w:r w:rsidDel="00000000" w:rsidR="00000000" w:rsidRPr="00000000">
        <w:rPr>
          <w:rtl w:val="0"/>
        </w:rPr>
      </w:r>
    </w:p>
    <w:sectPr>
      <w:headerReference r:id="rId10" w:type="default"/>
      <w:footerReference r:id="rId11" w:type="default"/>
      <w:pgSz w:h="16840" w:w="11920"/>
      <w:pgMar w:bottom="280" w:top="1060" w:left="1410" w:right="14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Nunito" w:cs="Nunito" w:eastAsia="Nunito" w:hAnsi="Nunito"/>
        <w:sz w:val="20"/>
        <w:szCs w:val="20"/>
        <w:rtl w:val="0"/>
      </w:rPr>
      <w:t xml:space="preserve">© 2017 Zero 2 Infinity S.L. All rights reserved</w:t>
    </w: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-900112</wp:posOffset>
          </wp:positionH>
          <wp:positionV relativeFrom="paragraph">
            <wp:posOffset>19050</wp:posOffset>
          </wp:positionV>
          <wp:extent cx="7559675" cy="190500"/>
          <wp:effectExtent b="0" l="0" r="0" t="0"/>
          <wp:wrapSquare wrapText="bothSides" distB="0" distT="0" distL="0" distR="0"/>
          <wp:docPr descr="horizon2.png" id="2" name="image03.png"/>
          <a:graphic>
            <a:graphicData uri="http://schemas.openxmlformats.org/drawingml/2006/picture">
              <pic:pic>
                <pic:nvPicPr>
                  <pic:cNvPr descr="horizon2.png" id="0" name="image03.png"/>
                  <pic:cNvPicPr preferRelativeResize="0"/>
                </pic:nvPicPr>
                <pic:blipFill>
                  <a:blip r:embed="rId1"/>
                  <a:srcRect b="0" l="0" r="0" t="0"/>
                  <a:stretch>
                    <a:fillRect/>
                  </a:stretch>
                </pic:blipFill>
                <pic:spPr>
                  <a:xfrm>
                    <a:off x="0" y="0"/>
                    <a:ext cx="7559675" cy="190500"/>
                  </a:xfrm>
                  <a:prstGeom prst="rect"/>
                  <a:ln/>
                </pic:spPr>
              </pic:pic>
            </a:graphicData>
          </a:graphic>
        </wp:anchor>
      </w:drawing>
    </w:r>
  </w:p>
  <w:p w:rsidR="00000000" w:rsidDel="00000000" w:rsidP="00000000" w:rsidRDefault="00000000" w:rsidRPr="00000000">
    <w:pPr>
      <w:spacing w:after="0" w:line="240" w:lineRule="auto"/>
      <w:contextualSpacing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252"/>
        <w:tab w:val="right" w:pos="8504"/>
      </w:tabs>
      <w:spacing w:after="0" w:before="720" w:line="240" w:lineRule="auto"/>
      <w:ind w:left="0" w:right="0" w:firstLine="0"/>
      <w:contextualSpacing w:val="0"/>
      <w:jc w:val="lef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2000250</wp:posOffset>
          </wp:positionH>
          <wp:positionV relativeFrom="paragraph">
            <wp:posOffset>381000</wp:posOffset>
          </wp:positionV>
          <wp:extent cx="1576388" cy="681681"/>
          <wp:effectExtent b="0" l="0" r="0" t="0"/>
          <wp:wrapSquare wrapText="bothSides" distB="0" distT="0" distL="0" distR="0"/>
          <wp:docPr descr="gmail.png" id="1" name="image02.png"/>
          <a:graphic>
            <a:graphicData uri="http://schemas.openxmlformats.org/drawingml/2006/picture">
              <pic:pic>
                <pic:nvPicPr>
                  <pic:cNvPr descr="gmail.png" id="0" name="image02.png"/>
                  <pic:cNvPicPr preferRelativeResize="0"/>
                </pic:nvPicPr>
                <pic:blipFill>
                  <a:blip r:embed="rId1"/>
                  <a:srcRect b="0" l="0" r="0" t="0"/>
                  <a:stretch>
                    <a:fillRect/>
                  </a:stretch>
                </pic:blipFill>
                <pic:spPr>
                  <a:xfrm>
                    <a:off x="0" y="0"/>
                    <a:ext cx="1576388" cy="681681"/>
                  </a:xfrm>
                  <a:prstGeom prst="rect"/>
                  <a:ln/>
                </pic:spPr>
              </pic:pic>
            </a:graphicData>
          </a:graphic>
        </wp:anchor>
      </w:drawing>
    </w:r>
  </w:p>
  <w:p w:rsidR="00000000" w:rsidDel="00000000" w:rsidP="00000000" w:rsidRDefault="00000000" w:rsidRPr="00000000">
    <w:pPr>
      <w:keepNext w:val="0"/>
      <w:keepLines w:val="0"/>
      <w:widowControl w:val="0"/>
      <w:tabs>
        <w:tab w:val="center" w:pos="4252"/>
        <w:tab w:val="right" w:pos="8504"/>
      </w:tabs>
      <w:spacing w:after="0" w:before="720" w:line="240" w:lineRule="auto"/>
      <w:ind w:left="0" w:right="0" w:firstLine="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cs.google.com/document/d/162lCdColO5jQavzH8e5Untc1lXfhPI1Bhdsnk6YD8Yo/edit#" TargetMode="External"/><Relationship Id="rId5" Type="http://schemas.openxmlformats.org/officeDocument/2006/relationships/hyperlink" Target="https://www.youtube.com/watch?v=DMYR-15EVOI&amp;feature=youtu.be" TargetMode="External"/><Relationship Id="rId6" Type="http://schemas.openxmlformats.org/officeDocument/2006/relationships/hyperlink" Target="https://drive.google.com/drive/folders/0B8RLlHl9f3x4UDBGZWZGb2NoeVU" TargetMode="External"/><Relationship Id="rId7" Type="http://schemas.openxmlformats.org/officeDocument/2006/relationships/hyperlink" Target="https://docs.google.com/document/d/10O9MAyzBqjGY9ss8g8_Q0D5QSNczGoUoMxe5ofezjvU/edit#heading=h.fs8ul73uv39j" TargetMode="External"/><Relationship Id="rId8" Type="http://schemas.openxmlformats.org/officeDocument/2006/relationships/hyperlink" Target="https://docs.google.com/document/d/1OoiGwY2H7PrYjeGvql3q1uoux15y9ll9qqtApONz8NY/edit#heading=h.ddwf5rrfhrw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PTMono-regular.ttf"/></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