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7A12" w14:textId="4A024088" w:rsidR="00073C89" w:rsidRDefault="00073C89" w:rsidP="00EE3B00">
      <w:pPr>
        <w:pStyle w:val="Title"/>
        <w:spacing w:after="0"/>
        <w:rPr>
          <w:sz w:val="40"/>
          <w:szCs w:val="96"/>
        </w:rPr>
      </w:pPr>
      <w:r w:rsidRPr="00EE3B00">
        <w:rPr>
          <w:rFonts w:ascii="Poppins" w:hAnsi="Poppins" w:cs="Poppins"/>
          <w:sz w:val="40"/>
          <w:szCs w:val="96"/>
        </w:rPr>
        <w:t>For Immediate Release</w:t>
      </w:r>
      <w:r w:rsidR="002759C9">
        <w:rPr>
          <w:sz w:val="40"/>
          <w:szCs w:val="96"/>
        </w:rPr>
        <w:t xml:space="preserve">   </w:t>
      </w:r>
      <w:r w:rsidR="00BB6854">
        <w:rPr>
          <w:sz w:val="40"/>
          <w:szCs w:val="96"/>
        </w:rPr>
        <w:t xml:space="preserve"> </w:t>
      </w:r>
      <w:r w:rsidR="002759C9">
        <w:rPr>
          <w:sz w:val="40"/>
          <w:szCs w:val="96"/>
        </w:rPr>
        <w:t xml:space="preserve"> </w:t>
      </w:r>
      <w:r w:rsidR="002759C9" w:rsidRPr="00734307">
        <w:rPr>
          <w:rFonts w:ascii="Arial" w:hAnsi="Arial" w:cs="Arial"/>
          <w:noProof/>
        </w:rPr>
        <w:drawing>
          <wp:inline distT="0" distB="0" distL="0" distR="0" wp14:anchorId="14A6C06B" wp14:editId="1E0AA65B">
            <wp:extent cx="1984442" cy="559251"/>
            <wp:effectExtent l="0" t="0" r="0" b="0"/>
            <wp:docPr id="9" name="Picture 9" descr="C:\Users\lakshmiarnand\Desktop\GOVQA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kshmiarnand\Desktop\GOVQA logo low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3420" cy="598418"/>
                    </a:xfrm>
                    <a:prstGeom prst="rect">
                      <a:avLst/>
                    </a:prstGeom>
                    <a:noFill/>
                    <a:ln>
                      <a:noFill/>
                    </a:ln>
                  </pic:spPr>
                </pic:pic>
              </a:graphicData>
            </a:graphic>
          </wp:inline>
        </w:drawing>
      </w:r>
    </w:p>
    <w:tbl>
      <w:tblPr>
        <w:tblStyle w:val="TableGrid"/>
        <w:tblpPr w:leftFromText="180" w:rightFromText="180" w:vertAnchor="text" w:horzAnchor="margin" w:tblpY="322"/>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325"/>
        <w:gridCol w:w="3505"/>
      </w:tblGrid>
      <w:tr w:rsidR="00073C89" w14:paraId="6D406F2B" w14:textId="77777777" w:rsidTr="00073C89">
        <w:trPr>
          <w:trHeight w:val="468"/>
        </w:trPr>
        <w:tc>
          <w:tcPr>
            <w:tcW w:w="2965" w:type="dxa"/>
            <w:tcBorders>
              <w:left w:val="single" w:sz="4" w:space="0" w:color="D0CECE" w:themeColor="background2" w:themeShade="E6"/>
              <w:right w:val="single" w:sz="4" w:space="0" w:color="D0CECE" w:themeColor="background2" w:themeShade="E6"/>
            </w:tcBorders>
          </w:tcPr>
          <w:p w14:paraId="280F4D7F" w14:textId="77777777" w:rsidR="00073C89" w:rsidRPr="00591278" w:rsidRDefault="00073C89" w:rsidP="00073C89">
            <w:pPr>
              <w:pStyle w:val="Heading3"/>
              <w:outlineLvl w:val="2"/>
            </w:pPr>
            <w:r>
              <w:t>Contact</w:t>
            </w:r>
            <w:r w:rsidRPr="00591278">
              <w:t>:</w:t>
            </w:r>
          </w:p>
        </w:tc>
        <w:tc>
          <w:tcPr>
            <w:tcW w:w="3325" w:type="dxa"/>
            <w:tcBorders>
              <w:left w:val="single" w:sz="4" w:space="0" w:color="D0CECE" w:themeColor="background2" w:themeShade="E6"/>
            </w:tcBorders>
          </w:tcPr>
          <w:p w14:paraId="6E1CB8CE" w14:textId="77777777" w:rsidR="00073C89" w:rsidRPr="00591278" w:rsidRDefault="00073C89" w:rsidP="00073C89">
            <w:pPr>
              <w:pStyle w:val="Heading3"/>
              <w:outlineLvl w:val="2"/>
            </w:pPr>
            <w:r>
              <w:t>Email / Phone</w:t>
            </w:r>
            <w:r w:rsidRPr="00591278">
              <w:t>:</w:t>
            </w:r>
          </w:p>
        </w:tc>
        <w:tc>
          <w:tcPr>
            <w:tcW w:w="3505" w:type="dxa"/>
            <w:tcBorders>
              <w:left w:val="single" w:sz="4" w:space="0" w:color="D0CECE" w:themeColor="background2" w:themeShade="E6"/>
            </w:tcBorders>
          </w:tcPr>
          <w:p w14:paraId="5EEAB577" w14:textId="77777777" w:rsidR="00073C89" w:rsidRDefault="00073C89" w:rsidP="00073C89">
            <w:pPr>
              <w:pStyle w:val="Heading3"/>
              <w:outlineLvl w:val="2"/>
            </w:pPr>
            <w:r>
              <w:t>Date</w:t>
            </w:r>
            <w:r w:rsidRPr="00591278">
              <w:t>:</w:t>
            </w:r>
          </w:p>
        </w:tc>
      </w:tr>
      <w:tr w:rsidR="00073C89" w14:paraId="685C1AAB" w14:textId="77777777" w:rsidTr="00073C89">
        <w:trPr>
          <w:trHeight w:val="77"/>
        </w:trPr>
        <w:tc>
          <w:tcPr>
            <w:tcW w:w="2965" w:type="dxa"/>
            <w:tcBorders>
              <w:left w:val="single" w:sz="4" w:space="0" w:color="D0CECE" w:themeColor="background2" w:themeShade="E6"/>
              <w:right w:val="single" w:sz="4" w:space="0" w:color="D0CECE" w:themeColor="background2" w:themeShade="E6"/>
            </w:tcBorders>
          </w:tcPr>
          <w:p w14:paraId="5BF5B5C3" w14:textId="696E2EA7" w:rsidR="00073C89" w:rsidRDefault="00B06E65" w:rsidP="00073C89">
            <w:pPr>
              <w:pStyle w:val="NoSpacing"/>
            </w:pPr>
            <w:r>
              <w:t>Steve Lafontaine</w:t>
            </w:r>
          </w:p>
          <w:p w14:paraId="7C4ADE77" w14:textId="1EF69D66" w:rsidR="00073C89" w:rsidRDefault="00B06E65" w:rsidP="00073C89">
            <w:pPr>
              <w:pStyle w:val="NoSpacing"/>
            </w:pPr>
            <w:r>
              <w:t>GovQA</w:t>
            </w:r>
          </w:p>
        </w:tc>
        <w:tc>
          <w:tcPr>
            <w:tcW w:w="3325" w:type="dxa"/>
            <w:tcBorders>
              <w:left w:val="single" w:sz="4" w:space="0" w:color="D0CECE" w:themeColor="background2" w:themeShade="E6"/>
            </w:tcBorders>
          </w:tcPr>
          <w:p w14:paraId="0749C6E6" w14:textId="4EF1B4F7" w:rsidR="00073C89" w:rsidRDefault="00B06E65" w:rsidP="00073C89">
            <w:pPr>
              <w:pStyle w:val="NoSpacing"/>
            </w:pPr>
            <w:r>
              <w:t>S</w:t>
            </w:r>
            <w:r w:rsidR="00EE3B00">
              <w:t>l</w:t>
            </w:r>
            <w:r>
              <w:t>afontaine@GovQA.com</w:t>
            </w:r>
          </w:p>
        </w:tc>
        <w:tc>
          <w:tcPr>
            <w:tcW w:w="3505" w:type="dxa"/>
            <w:tcBorders>
              <w:left w:val="single" w:sz="4" w:space="0" w:color="D0CECE" w:themeColor="background2" w:themeShade="E6"/>
            </w:tcBorders>
          </w:tcPr>
          <w:p w14:paraId="34602AF0" w14:textId="62C3BBC3" w:rsidR="00073C89" w:rsidRDefault="00B06E65" w:rsidP="00073C89">
            <w:pPr>
              <w:pStyle w:val="NoSpacing"/>
            </w:pPr>
            <w:r>
              <w:t xml:space="preserve">Tuesday, January </w:t>
            </w:r>
            <w:r w:rsidR="006847B1">
              <w:t>7</w:t>
            </w:r>
            <w:r>
              <w:t>, 20</w:t>
            </w:r>
            <w:r w:rsidR="006847B1">
              <w:t>20</w:t>
            </w:r>
          </w:p>
        </w:tc>
      </w:tr>
    </w:tbl>
    <w:p w14:paraId="7FF9355E" w14:textId="77777777" w:rsidR="004824BD" w:rsidRDefault="004824BD" w:rsidP="00EB313C">
      <w:pPr>
        <w:pStyle w:val="PersonalName"/>
        <w:rPr>
          <w:rFonts w:ascii="Poppins" w:hAnsi="Poppins" w:cs="Poppins"/>
          <w:color w:val="DB3E37" w:themeColor="accent5"/>
          <w:sz w:val="32"/>
          <w:szCs w:val="32"/>
        </w:rPr>
      </w:pPr>
    </w:p>
    <w:p w14:paraId="5AD22002" w14:textId="6258A951" w:rsidR="00425A51" w:rsidRPr="006A73A7" w:rsidRDefault="00001F6B" w:rsidP="00EB313C">
      <w:pPr>
        <w:pStyle w:val="PersonalName"/>
        <w:rPr>
          <w:rFonts w:ascii="Poppins" w:hAnsi="Poppins" w:cs="Poppins"/>
          <w:color w:val="DB3E37" w:themeColor="accent5"/>
        </w:rPr>
      </w:pPr>
      <w:r w:rsidRPr="006A73A7">
        <w:rPr>
          <w:rFonts w:ascii="Poppins" w:hAnsi="Poppins" w:cs="Poppins"/>
          <w:color w:val="DB3E37" w:themeColor="accent5"/>
        </w:rPr>
        <w:t>GovQA Secures F</w:t>
      </w:r>
      <w:r w:rsidR="006847B1">
        <w:rPr>
          <w:rFonts w:ascii="Poppins" w:hAnsi="Poppins" w:cs="Poppins"/>
          <w:color w:val="DB3E37" w:themeColor="accent5"/>
        </w:rPr>
        <w:t>IFTH</w:t>
      </w:r>
      <w:r w:rsidRPr="006A73A7">
        <w:rPr>
          <w:rFonts w:ascii="Poppins" w:hAnsi="Poppins" w:cs="Poppins"/>
          <w:color w:val="DB3E37" w:themeColor="accent5"/>
        </w:rPr>
        <w:t xml:space="preserve"> </w:t>
      </w:r>
      <w:r w:rsidR="002D25FF" w:rsidRPr="006A73A7">
        <w:rPr>
          <w:rFonts w:ascii="Poppins" w:hAnsi="Poppins" w:cs="Poppins"/>
          <w:color w:val="DB3E37" w:themeColor="accent5"/>
        </w:rPr>
        <w:t xml:space="preserve">annual </w:t>
      </w:r>
      <w:r w:rsidRPr="006A73A7">
        <w:rPr>
          <w:rFonts w:ascii="Poppins" w:hAnsi="Poppins" w:cs="Poppins"/>
          <w:color w:val="DB3E37" w:themeColor="accent5"/>
        </w:rPr>
        <w:t>GovTech 100 Listing</w:t>
      </w:r>
    </w:p>
    <w:p w14:paraId="47C257DC" w14:textId="503F8AD1" w:rsidR="00EB313C" w:rsidRPr="006A73A7" w:rsidRDefault="00001F6B" w:rsidP="00EE3B00">
      <w:pPr>
        <w:spacing w:before="0" w:after="240" w:line="240" w:lineRule="auto"/>
        <w:rPr>
          <w:rFonts w:ascii="Poppins" w:eastAsiaTheme="majorEastAsia" w:hAnsi="Poppins" w:cs="Poppins"/>
          <w:color w:val="103F61" w:themeColor="accent2"/>
          <w:spacing w:val="14"/>
          <w:sz w:val="24"/>
          <w:szCs w:val="24"/>
        </w:rPr>
      </w:pPr>
      <w:r w:rsidRPr="006A73A7">
        <w:rPr>
          <w:rFonts w:ascii="Poppins" w:eastAsiaTheme="majorEastAsia" w:hAnsi="Poppins" w:cs="Poppins"/>
          <w:color w:val="103F61" w:themeColor="accent2"/>
          <w:spacing w:val="14"/>
          <w:sz w:val="24"/>
          <w:szCs w:val="24"/>
        </w:rPr>
        <w:t xml:space="preserve">GovQA has been recognized as a </w:t>
      </w:r>
      <w:r w:rsidR="00AD79F1">
        <w:rPr>
          <w:rFonts w:ascii="Poppins" w:eastAsiaTheme="majorEastAsia" w:hAnsi="Poppins" w:cs="Poppins"/>
          <w:color w:val="103F61" w:themeColor="accent2"/>
          <w:spacing w:val="14"/>
          <w:sz w:val="24"/>
          <w:szCs w:val="24"/>
        </w:rPr>
        <w:t>T</w:t>
      </w:r>
      <w:r w:rsidRPr="006A73A7">
        <w:rPr>
          <w:rFonts w:ascii="Poppins" w:eastAsiaTheme="majorEastAsia" w:hAnsi="Poppins" w:cs="Poppins"/>
          <w:color w:val="103F61" w:themeColor="accent2"/>
          <w:spacing w:val="14"/>
          <w:sz w:val="24"/>
          <w:szCs w:val="24"/>
        </w:rPr>
        <w:t xml:space="preserve">op 100 company in </w:t>
      </w:r>
      <w:proofErr w:type="spellStart"/>
      <w:r w:rsidRPr="006A73A7">
        <w:rPr>
          <w:rFonts w:ascii="Poppins" w:eastAsiaTheme="majorEastAsia" w:hAnsi="Poppins" w:cs="Poppins"/>
          <w:color w:val="103F61" w:themeColor="accent2"/>
          <w:spacing w:val="14"/>
          <w:sz w:val="24"/>
          <w:szCs w:val="24"/>
        </w:rPr>
        <w:t>GovTech</w:t>
      </w:r>
      <w:proofErr w:type="spellEnd"/>
      <w:r w:rsidRPr="006A73A7">
        <w:rPr>
          <w:rFonts w:ascii="Poppins" w:eastAsiaTheme="majorEastAsia" w:hAnsi="Poppins" w:cs="Poppins"/>
          <w:color w:val="103F61" w:themeColor="accent2"/>
          <w:spacing w:val="14"/>
          <w:sz w:val="24"/>
          <w:szCs w:val="24"/>
        </w:rPr>
        <w:t xml:space="preserve"> since the</w:t>
      </w:r>
      <w:r w:rsidR="00B06E65" w:rsidRPr="006A73A7">
        <w:rPr>
          <w:rFonts w:ascii="Poppins" w:eastAsiaTheme="majorEastAsia" w:hAnsi="Poppins" w:cs="Poppins"/>
          <w:color w:val="103F61" w:themeColor="accent2"/>
          <w:spacing w:val="14"/>
          <w:sz w:val="24"/>
          <w:szCs w:val="24"/>
        </w:rPr>
        <w:t xml:space="preserve"> list’s</w:t>
      </w:r>
      <w:r w:rsidRPr="006A73A7">
        <w:rPr>
          <w:rFonts w:ascii="Poppins" w:eastAsiaTheme="majorEastAsia" w:hAnsi="Poppins" w:cs="Poppins"/>
          <w:color w:val="103F61" w:themeColor="accent2"/>
          <w:spacing w:val="14"/>
          <w:sz w:val="24"/>
          <w:szCs w:val="24"/>
        </w:rPr>
        <w:t xml:space="preserve"> inception </w:t>
      </w:r>
      <w:r w:rsidR="00B06E65" w:rsidRPr="006A73A7">
        <w:rPr>
          <w:rFonts w:ascii="Poppins" w:eastAsiaTheme="majorEastAsia" w:hAnsi="Poppins" w:cs="Poppins"/>
          <w:color w:val="103F61" w:themeColor="accent2"/>
          <w:spacing w:val="14"/>
          <w:sz w:val="24"/>
          <w:szCs w:val="24"/>
        </w:rPr>
        <w:t>f</w:t>
      </w:r>
      <w:r w:rsidR="006847B1">
        <w:rPr>
          <w:rFonts w:ascii="Poppins" w:eastAsiaTheme="majorEastAsia" w:hAnsi="Poppins" w:cs="Poppins"/>
          <w:color w:val="103F61" w:themeColor="accent2"/>
          <w:spacing w:val="14"/>
          <w:sz w:val="24"/>
          <w:szCs w:val="24"/>
        </w:rPr>
        <w:t>ive</w:t>
      </w:r>
      <w:r w:rsidR="00B06E65" w:rsidRPr="006A73A7">
        <w:rPr>
          <w:rFonts w:ascii="Poppins" w:eastAsiaTheme="majorEastAsia" w:hAnsi="Poppins" w:cs="Poppins"/>
          <w:color w:val="103F61" w:themeColor="accent2"/>
          <w:spacing w:val="14"/>
          <w:sz w:val="24"/>
          <w:szCs w:val="24"/>
        </w:rPr>
        <w:t xml:space="preserve"> years ago</w:t>
      </w:r>
      <w:r w:rsidRPr="006A73A7">
        <w:rPr>
          <w:rFonts w:ascii="Poppins" w:eastAsiaTheme="majorEastAsia" w:hAnsi="Poppins" w:cs="Poppins"/>
          <w:color w:val="103F61" w:themeColor="accent2"/>
          <w:spacing w:val="14"/>
          <w:sz w:val="24"/>
          <w:szCs w:val="24"/>
        </w:rPr>
        <w:t xml:space="preserve">. </w:t>
      </w:r>
    </w:p>
    <w:p w14:paraId="1D450596" w14:textId="1C6E1FBB" w:rsidR="00420A8B" w:rsidRPr="00EE3B00" w:rsidRDefault="004824BD" w:rsidP="00420A8B">
      <w:pPr>
        <w:rPr>
          <w:rFonts w:ascii="Open Sans" w:hAnsi="Open Sans" w:cs="Open Sans"/>
        </w:rPr>
      </w:pPr>
      <w:r>
        <w:rPr>
          <w:rFonts w:ascii="Open Sans" w:hAnsi="Open Sans" w:cs="Open Sans"/>
          <w:b/>
        </w:rPr>
        <w:br/>
      </w:r>
      <w:r w:rsidR="00001F6B" w:rsidRPr="00EE3B00">
        <w:rPr>
          <w:rFonts w:ascii="Open Sans" w:hAnsi="Open Sans" w:cs="Open Sans"/>
          <w:b/>
        </w:rPr>
        <w:t>Woodridge</w:t>
      </w:r>
      <w:r w:rsidR="00420A8B" w:rsidRPr="00EE3B00">
        <w:rPr>
          <w:rFonts w:ascii="Open Sans" w:hAnsi="Open Sans" w:cs="Open Sans"/>
          <w:b/>
        </w:rPr>
        <w:t>,</w:t>
      </w:r>
      <w:r w:rsidR="00001F6B" w:rsidRPr="00EE3B00">
        <w:rPr>
          <w:rFonts w:ascii="Open Sans" w:hAnsi="Open Sans" w:cs="Open Sans"/>
          <w:b/>
        </w:rPr>
        <w:t xml:space="preserve"> IL</w:t>
      </w:r>
      <w:r w:rsidR="00461B59">
        <w:rPr>
          <w:rFonts w:ascii="Open Sans" w:hAnsi="Open Sans" w:cs="Open Sans"/>
          <w:b/>
        </w:rPr>
        <w:t xml:space="preserve"> </w:t>
      </w:r>
      <w:r w:rsidR="00370B3B">
        <w:rPr>
          <w:rFonts w:ascii="Open Sans" w:hAnsi="Open Sans" w:cs="Open Sans"/>
          <w:b/>
        </w:rPr>
        <w:t>|</w:t>
      </w:r>
      <w:r w:rsidR="00420A8B" w:rsidRPr="00EE3B00">
        <w:rPr>
          <w:rFonts w:ascii="Open Sans" w:hAnsi="Open Sans" w:cs="Open Sans"/>
          <w:b/>
        </w:rPr>
        <w:t xml:space="preserve"> </w:t>
      </w:r>
      <w:r w:rsidR="00001F6B" w:rsidRPr="00EE3B00">
        <w:rPr>
          <w:rFonts w:ascii="Open Sans" w:hAnsi="Open Sans" w:cs="Open Sans"/>
          <w:b/>
        </w:rPr>
        <w:t xml:space="preserve">January </w:t>
      </w:r>
      <w:r w:rsidR="00B06E65" w:rsidRPr="00EE3B00">
        <w:rPr>
          <w:rFonts w:ascii="Open Sans" w:hAnsi="Open Sans" w:cs="Open Sans"/>
          <w:b/>
        </w:rPr>
        <w:t>0</w:t>
      </w:r>
      <w:r w:rsidR="006847B1">
        <w:rPr>
          <w:rFonts w:ascii="Open Sans" w:hAnsi="Open Sans" w:cs="Open Sans"/>
          <w:b/>
        </w:rPr>
        <w:t>7</w:t>
      </w:r>
      <w:r w:rsidR="00001F6B" w:rsidRPr="00EE3B00">
        <w:rPr>
          <w:rFonts w:ascii="Open Sans" w:hAnsi="Open Sans" w:cs="Open Sans"/>
          <w:b/>
        </w:rPr>
        <w:t>, 20</w:t>
      </w:r>
      <w:r w:rsidR="006847B1">
        <w:rPr>
          <w:rFonts w:ascii="Open Sans" w:hAnsi="Open Sans" w:cs="Open Sans"/>
          <w:b/>
        </w:rPr>
        <w:t>20</w:t>
      </w:r>
      <w:r w:rsidR="00EE3B00" w:rsidRPr="00EE3B00">
        <w:rPr>
          <w:rFonts w:ascii="Open Sans" w:hAnsi="Open Sans" w:cs="Open Sans"/>
          <w:b/>
        </w:rPr>
        <w:t xml:space="preserve"> </w:t>
      </w:r>
      <w:r w:rsidR="00AD79F1">
        <w:rPr>
          <w:rFonts w:ascii="Open Sans" w:hAnsi="Open Sans" w:cs="Open Sans"/>
          <w:b/>
        </w:rPr>
        <w:t>–</w:t>
      </w:r>
      <w:r w:rsidR="00001F6B" w:rsidRPr="00EE3B00">
        <w:rPr>
          <w:rFonts w:ascii="Open Sans" w:hAnsi="Open Sans" w:cs="Open Sans"/>
          <w:b/>
        </w:rPr>
        <w:t xml:space="preserve"> </w:t>
      </w:r>
      <w:r w:rsidR="00001F6B" w:rsidRPr="00EE3B00">
        <w:rPr>
          <w:rFonts w:ascii="Open Sans" w:hAnsi="Open Sans" w:cs="Open Sans"/>
        </w:rPr>
        <w:t>GovQA</w:t>
      </w:r>
      <w:r w:rsidR="00AD79F1">
        <w:rPr>
          <w:rFonts w:ascii="Open Sans" w:hAnsi="Open Sans" w:cs="Open Sans"/>
        </w:rPr>
        <w:t>, the leading provider of compliance automation solutions for government,</w:t>
      </w:r>
      <w:r w:rsidR="00001F6B" w:rsidRPr="00EE3B00">
        <w:rPr>
          <w:rFonts w:ascii="Open Sans" w:hAnsi="Open Sans" w:cs="Open Sans"/>
        </w:rPr>
        <w:t xml:space="preserve"> </w:t>
      </w:r>
      <w:r w:rsidR="00A67CA5">
        <w:rPr>
          <w:rFonts w:ascii="Open Sans" w:hAnsi="Open Sans" w:cs="Open Sans"/>
        </w:rPr>
        <w:t xml:space="preserve">is proud to </w:t>
      </w:r>
      <w:r w:rsidR="00001F6B" w:rsidRPr="00EE3B00">
        <w:rPr>
          <w:rFonts w:ascii="Open Sans" w:hAnsi="Open Sans" w:cs="Open Sans"/>
        </w:rPr>
        <w:t>announce</w:t>
      </w:r>
      <w:r w:rsidR="00A67CA5">
        <w:rPr>
          <w:rFonts w:ascii="Open Sans" w:hAnsi="Open Sans" w:cs="Open Sans"/>
        </w:rPr>
        <w:t xml:space="preserve"> </w:t>
      </w:r>
      <w:r w:rsidR="00001F6B" w:rsidRPr="00EE3B00">
        <w:rPr>
          <w:rFonts w:ascii="Open Sans" w:hAnsi="Open Sans" w:cs="Open Sans"/>
        </w:rPr>
        <w:t xml:space="preserve">its </w:t>
      </w:r>
      <w:r w:rsidR="00A67CA5">
        <w:rPr>
          <w:rFonts w:ascii="Open Sans" w:hAnsi="Open Sans" w:cs="Open Sans"/>
        </w:rPr>
        <w:t>recognition</w:t>
      </w:r>
      <w:r w:rsidR="00001F6B" w:rsidRPr="00EE3B00">
        <w:rPr>
          <w:rFonts w:ascii="Open Sans" w:hAnsi="Open Sans" w:cs="Open Sans"/>
        </w:rPr>
        <w:t xml:space="preserve"> </w:t>
      </w:r>
      <w:r w:rsidR="00AD79F1">
        <w:rPr>
          <w:rFonts w:ascii="Open Sans" w:hAnsi="Open Sans" w:cs="Open Sans"/>
        </w:rPr>
        <w:t xml:space="preserve">in </w:t>
      </w:r>
      <w:r w:rsidR="00AD79F1" w:rsidRPr="00856A27">
        <w:rPr>
          <w:rFonts w:ascii="Open Sans" w:hAnsi="Open Sans" w:cs="Open Sans"/>
          <w:u w:val="single"/>
        </w:rPr>
        <w:t xml:space="preserve">Government Technology’s </w:t>
      </w:r>
      <w:proofErr w:type="spellStart"/>
      <w:r w:rsidR="00AD79F1" w:rsidRPr="00856A27">
        <w:rPr>
          <w:rFonts w:ascii="Open Sans" w:hAnsi="Open Sans" w:cs="Open Sans"/>
          <w:u w:val="single"/>
        </w:rPr>
        <w:t>GovTech</w:t>
      </w:r>
      <w:proofErr w:type="spellEnd"/>
      <w:r w:rsidR="00AD79F1" w:rsidRPr="00856A27">
        <w:rPr>
          <w:rFonts w:ascii="Open Sans" w:hAnsi="Open Sans" w:cs="Open Sans"/>
          <w:u w:val="single"/>
        </w:rPr>
        <w:t xml:space="preserve"> 100</w:t>
      </w:r>
      <w:r w:rsidR="00AD79F1">
        <w:rPr>
          <w:rFonts w:ascii="Open Sans" w:hAnsi="Open Sans" w:cs="Open Sans"/>
        </w:rPr>
        <w:t xml:space="preserve"> for the </w:t>
      </w:r>
      <w:r w:rsidR="00A67CA5">
        <w:rPr>
          <w:rFonts w:ascii="Open Sans" w:hAnsi="Open Sans" w:cs="Open Sans"/>
        </w:rPr>
        <w:t>fifth consecutive year</w:t>
      </w:r>
      <w:r w:rsidR="00AD79F1">
        <w:rPr>
          <w:rFonts w:ascii="Open Sans" w:hAnsi="Open Sans" w:cs="Open Sans"/>
        </w:rPr>
        <w:t xml:space="preserve"> since </w:t>
      </w:r>
      <w:r w:rsidR="00A50EAA">
        <w:rPr>
          <w:rFonts w:ascii="Open Sans" w:hAnsi="Open Sans" w:cs="Open Sans"/>
        </w:rPr>
        <w:t>the list’s inception</w:t>
      </w:r>
      <w:r w:rsidR="00AD79F1">
        <w:rPr>
          <w:rFonts w:ascii="Open Sans" w:hAnsi="Open Sans" w:cs="Open Sans"/>
        </w:rPr>
        <w:t xml:space="preserve">. </w:t>
      </w:r>
    </w:p>
    <w:p w14:paraId="2C0893E6" w14:textId="27AF8395" w:rsidR="00AD79F1" w:rsidRDefault="00AD79F1" w:rsidP="00420A8B">
      <w:pPr>
        <w:rPr>
          <w:rFonts w:ascii="Open Sans" w:hAnsi="Open Sans" w:cs="Open Sans"/>
        </w:rPr>
      </w:pPr>
      <w:r>
        <w:rPr>
          <w:rFonts w:ascii="Open Sans" w:hAnsi="Open Sans" w:cs="Open Sans"/>
        </w:rPr>
        <w:t xml:space="preserve">“Our accelerating 40% year-over-year growth rate </w:t>
      </w:r>
      <w:r w:rsidR="00F9090A">
        <w:rPr>
          <w:rFonts w:ascii="Open Sans" w:hAnsi="Open Sans" w:cs="Open Sans"/>
        </w:rPr>
        <w:t>supported by</w:t>
      </w:r>
      <w:r>
        <w:rPr>
          <w:rFonts w:ascii="Open Sans" w:hAnsi="Open Sans" w:cs="Open Sans"/>
        </w:rPr>
        <w:t xml:space="preserve"> our new partnership with Frontier Growth helped us secure </w:t>
      </w:r>
      <w:r w:rsidR="00F9090A">
        <w:rPr>
          <w:rFonts w:ascii="Open Sans" w:hAnsi="Open Sans" w:cs="Open Sans"/>
        </w:rPr>
        <w:t>our continued</w:t>
      </w:r>
      <w:r>
        <w:rPr>
          <w:rFonts w:ascii="Open Sans" w:hAnsi="Open Sans" w:cs="Open Sans"/>
        </w:rPr>
        <w:t xml:space="preserve"> </w:t>
      </w:r>
      <w:proofErr w:type="spellStart"/>
      <w:r>
        <w:rPr>
          <w:rFonts w:ascii="Open Sans" w:hAnsi="Open Sans" w:cs="Open Sans"/>
        </w:rPr>
        <w:t>GovTech</w:t>
      </w:r>
      <w:proofErr w:type="spellEnd"/>
      <w:r>
        <w:rPr>
          <w:rFonts w:ascii="Open Sans" w:hAnsi="Open Sans" w:cs="Open Sans"/>
        </w:rPr>
        <w:t xml:space="preserve"> 100 listing,” said Will </w:t>
      </w:r>
      <w:proofErr w:type="spellStart"/>
      <w:r>
        <w:rPr>
          <w:rFonts w:ascii="Open Sans" w:hAnsi="Open Sans" w:cs="Open Sans"/>
        </w:rPr>
        <w:t>Repole</w:t>
      </w:r>
      <w:proofErr w:type="spellEnd"/>
      <w:r>
        <w:rPr>
          <w:rFonts w:ascii="Open Sans" w:hAnsi="Open Sans" w:cs="Open Sans"/>
        </w:rPr>
        <w:t xml:space="preserve">, Co-Founder and Chief Operating Officer of GovQA. </w:t>
      </w:r>
    </w:p>
    <w:p w14:paraId="7FC45D89" w14:textId="37A49EA4" w:rsidR="00001F6B" w:rsidRPr="00EE3B00" w:rsidRDefault="00001F6B" w:rsidP="00420A8B">
      <w:pPr>
        <w:rPr>
          <w:rFonts w:ascii="Open Sans" w:hAnsi="Open Sans" w:cs="Open Sans"/>
        </w:rPr>
      </w:pPr>
      <w:r w:rsidRPr="00EE3B00">
        <w:rPr>
          <w:rFonts w:ascii="Open Sans" w:hAnsi="Open Sans" w:cs="Open Sans"/>
        </w:rPr>
        <w:t xml:space="preserve">The </w:t>
      </w:r>
      <w:r w:rsidR="00AD79F1">
        <w:rPr>
          <w:rFonts w:ascii="Open Sans" w:hAnsi="Open Sans" w:cs="Open Sans"/>
        </w:rPr>
        <w:t xml:space="preserve">annual list, </w:t>
      </w:r>
      <w:r w:rsidRPr="00EE3B00">
        <w:rPr>
          <w:rFonts w:ascii="Open Sans" w:hAnsi="Open Sans" w:cs="Open Sans"/>
        </w:rPr>
        <w:t xml:space="preserve">published by </w:t>
      </w:r>
      <w:r w:rsidRPr="00856A27">
        <w:rPr>
          <w:rFonts w:ascii="Open Sans" w:hAnsi="Open Sans" w:cs="Open Sans"/>
          <w:i/>
          <w:iCs/>
          <w:u w:val="single"/>
        </w:rPr>
        <w:t>Government Technology</w:t>
      </w:r>
      <w:r w:rsidRPr="00EE3B00">
        <w:rPr>
          <w:rFonts w:ascii="Open Sans" w:hAnsi="Open Sans" w:cs="Open Sans"/>
        </w:rPr>
        <w:t xml:space="preserve"> Magazine</w:t>
      </w:r>
      <w:r w:rsidR="00AD79F1">
        <w:rPr>
          <w:rFonts w:ascii="Open Sans" w:hAnsi="Open Sans" w:cs="Open Sans"/>
        </w:rPr>
        <w:t xml:space="preserve">, recognizes the top 100 companies focused on making a difference in state and local government agencies across the country. </w:t>
      </w:r>
    </w:p>
    <w:p w14:paraId="1E204032" w14:textId="6EA18A12" w:rsidR="00AD79F1" w:rsidRDefault="00AD79F1" w:rsidP="00001F6B">
      <w:pPr>
        <w:rPr>
          <w:rFonts w:ascii="Open Sans" w:hAnsi="Open Sans" w:cs="Open Sans"/>
        </w:rPr>
      </w:pPr>
      <w:r>
        <w:rPr>
          <w:rFonts w:ascii="Open Sans" w:hAnsi="Open Sans" w:cs="Open Sans"/>
        </w:rPr>
        <w:t xml:space="preserve">“We are honored to once again be named a </w:t>
      </w:r>
      <w:proofErr w:type="spellStart"/>
      <w:r>
        <w:rPr>
          <w:rFonts w:ascii="Open Sans" w:hAnsi="Open Sans" w:cs="Open Sans"/>
        </w:rPr>
        <w:t>GovTech</w:t>
      </w:r>
      <w:proofErr w:type="spellEnd"/>
      <w:r>
        <w:rPr>
          <w:rFonts w:ascii="Open Sans" w:hAnsi="Open Sans" w:cs="Open Sans"/>
        </w:rPr>
        <w:t xml:space="preserve"> 100 company,” said Phillip Hodge, GovQA Chief Strategic Development Officer. “We appreciate that </w:t>
      </w:r>
      <w:r w:rsidRPr="00AD79F1">
        <w:rPr>
          <w:rFonts w:ascii="Open Sans" w:hAnsi="Open Sans" w:cs="Open Sans"/>
          <w:i/>
          <w:iCs/>
          <w:u w:val="single"/>
        </w:rPr>
        <w:t>Government Technology</w:t>
      </w:r>
      <w:r>
        <w:rPr>
          <w:rFonts w:ascii="Open Sans" w:hAnsi="Open Sans" w:cs="Open Sans"/>
        </w:rPr>
        <w:t xml:space="preserve"> continues to highlight the work our state and local government partners and our employees are doing to deliver the most innovative digital government solutions in the industry.”  </w:t>
      </w:r>
    </w:p>
    <w:p w14:paraId="6ADD1CBE" w14:textId="7825D1C9" w:rsidR="00AD79F1" w:rsidRDefault="00AD79F1" w:rsidP="00001F6B">
      <w:pPr>
        <w:rPr>
          <w:rFonts w:ascii="Open Sans" w:hAnsi="Open Sans" w:cs="Open Sans"/>
        </w:rPr>
      </w:pPr>
      <w:r>
        <w:rPr>
          <w:rFonts w:ascii="Open Sans" w:hAnsi="Open Sans" w:cs="Open Sans"/>
        </w:rPr>
        <w:t xml:space="preserve">GovQA is proud to partner with </w:t>
      </w:r>
      <w:r w:rsidR="00A50EAA">
        <w:rPr>
          <w:rFonts w:ascii="Open Sans" w:hAnsi="Open Sans" w:cs="Open Sans"/>
        </w:rPr>
        <w:t xml:space="preserve">hundreds of government organizations, including 30% </w:t>
      </w:r>
      <w:r>
        <w:rPr>
          <w:rFonts w:ascii="Open Sans" w:hAnsi="Open Sans" w:cs="Open Sans"/>
        </w:rPr>
        <w:t>of the top 300 U.S. cities</w:t>
      </w:r>
      <w:r w:rsidR="00A50EAA">
        <w:rPr>
          <w:rFonts w:ascii="Open Sans" w:hAnsi="Open Sans" w:cs="Open Sans"/>
        </w:rPr>
        <w:t xml:space="preserve"> and </w:t>
      </w:r>
      <w:r w:rsidR="00F51923">
        <w:rPr>
          <w:rFonts w:ascii="Open Sans" w:hAnsi="Open Sans" w:cs="Open Sans"/>
        </w:rPr>
        <w:t xml:space="preserve">counties and </w:t>
      </w:r>
      <w:r w:rsidR="00A50EAA">
        <w:rPr>
          <w:rFonts w:ascii="Open Sans" w:hAnsi="Open Sans" w:cs="Open Sans"/>
        </w:rPr>
        <w:t>agencies in nearly all 50 states</w:t>
      </w:r>
      <w:r>
        <w:rPr>
          <w:rFonts w:ascii="Open Sans" w:hAnsi="Open Sans" w:cs="Open Sans"/>
        </w:rPr>
        <w:t xml:space="preserve">; and has developed a suite of government compliance solutions for public records, subpoenas, legal holds, discovery, complaints, claims, correspondence, and citizen engagement. </w:t>
      </w:r>
    </w:p>
    <w:p w14:paraId="44C7AFFD" w14:textId="532ADBA4" w:rsidR="00AD79F1" w:rsidRDefault="00AD79F1" w:rsidP="00420A8B">
      <w:pPr>
        <w:rPr>
          <w:rFonts w:ascii="Open Sans" w:hAnsi="Open Sans" w:cs="Open Sans"/>
        </w:rPr>
      </w:pPr>
      <w:r>
        <w:rPr>
          <w:rFonts w:ascii="Open Sans" w:hAnsi="Open Sans" w:cs="Open Sans"/>
        </w:rPr>
        <w:t xml:space="preserve">“For the past </w:t>
      </w:r>
      <w:r w:rsidR="00D97B8A">
        <w:rPr>
          <w:rFonts w:ascii="Open Sans" w:hAnsi="Open Sans" w:cs="Open Sans"/>
        </w:rPr>
        <w:t xml:space="preserve">20 years, GovQA has been committed to developing trusted SaaS tools and security to streamline government collaboration for compliance with federal, state and local laws,” said Jen Snyder, Chief Sales Officer for GovQA. “We </w:t>
      </w:r>
      <w:r w:rsidR="00E401A1">
        <w:rPr>
          <w:rFonts w:ascii="Open Sans" w:hAnsi="Open Sans" w:cs="Open Sans"/>
        </w:rPr>
        <w:t>look forward to</w:t>
      </w:r>
      <w:r w:rsidR="00D97B8A">
        <w:rPr>
          <w:rFonts w:ascii="Open Sans" w:hAnsi="Open Sans" w:cs="Open Sans"/>
        </w:rPr>
        <w:t xml:space="preserve"> continu</w:t>
      </w:r>
      <w:r w:rsidR="00E401A1">
        <w:rPr>
          <w:rFonts w:ascii="Open Sans" w:hAnsi="Open Sans" w:cs="Open Sans"/>
        </w:rPr>
        <w:t>ing to</w:t>
      </w:r>
      <w:r w:rsidR="00D97B8A">
        <w:rPr>
          <w:rFonts w:ascii="Open Sans" w:hAnsi="Open Sans" w:cs="Open Sans"/>
        </w:rPr>
        <w:t xml:space="preserve"> leverag</w:t>
      </w:r>
      <w:r w:rsidR="00E401A1">
        <w:rPr>
          <w:rFonts w:ascii="Open Sans" w:hAnsi="Open Sans" w:cs="Open Sans"/>
        </w:rPr>
        <w:t>e</w:t>
      </w:r>
      <w:r w:rsidR="00D97B8A">
        <w:rPr>
          <w:rFonts w:ascii="Open Sans" w:hAnsi="Open Sans" w:cs="Open Sans"/>
        </w:rPr>
        <w:t xml:space="preserve"> technology that enhances the relationship between citizens and government</w:t>
      </w:r>
      <w:r w:rsidR="00E401A1">
        <w:rPr>
          <w:rFonts w:ascii="Open Sans" w:hAnsi="Open Sans" w:cs="Open Sans"/>
        </w:rPr>
        <w:t>s</w:t>
      </w:r>
      <w:r w:rsidR="00D97B8A">
        <w:rPr>
          <w:rFonts w:ascii="Open Sans" w:hAnsi="Open Sans" w:cs="Open Sans"/>
        </w:rPr>
        <w:t>.”</w:t>
      </w:r>
    </w:p>
    <w:p w14:paraId="0C4497FF" w14:textId="4272AF9B" w:rsidR="00B050A1" w:rsidRDefault="00001F6B" w:rsidP="00420A8B">
      <w:r w:rsidRPr="00EE3B00">
        <w:rPr>
          <w:rFonts w:ascii="Open Sans" w:hAnsi="Open Sans" w:cs="Open Sans"/>
        </w:rPr>
        <w:t xml:space="preserve">To learn more about </w:t>
      </w:r>
      <w:r w:rsidR="00AD79F1">
        <w:rPr>
          <w:rFonts w:ascii="Open Sans" w:hAnsi="Open Sans" w:cs="Open Sans"/>
        </w:rPr>
        <w:t>streamlined compliance</w:t>
      </w:r>
      <w:r w:rsidR="00DE1069">
        <w:rPr>
          <w:rFonts w:ascii="Open Sans" w:hAnsi="Open Sans" w:cs="Open Sans"/>
        </w:rPr>
        <w:t xml:space="preserve"> solutions for government </w:t>
      </w:r>
      <w:r w:rsidRPr="00EE3B00">
        <w:rPr>
          <w:rFonts w:ascii="Open Sans" w:hAnsi="Open Sans" w:cs="Open Sans"/>
        </w:rPr>
        <w:t>from GovQA, visit: www.govqa.com.</w:t>
      </w:r>
      <w:r w:rsidR="004824BD">
        <w:rPr>
          <w:rFonts w:ascii="Open Sans" w:hAnsi="Open Sans" w:cs="Open Sans"/>
        </w:rPr>
        <w:br/>
      </w:r>
    </w:p>
    <w:p w14:paraId="17052315" w14:textId="77777777" w:rsidR="00C60628" w:rsidRDefault="00C60628" w:rsidP="00420A8B"/>
    <w:tbl>
      <w:tblPr>
        <w:tblStyle w:val="TableGrid"/>
        <w:tblW w:w="9174" w:type="dxa"/>
        <w:tblBorders>
          <w:top w:val="none" w:sz="0" w:space="0" w:color="auto"/>
          <w:bottom w:val="none" w:sz="0" w:space="0" w:color="auto"/>
          <w:right w:val="none" w:sz="0" w:space="0" w:color="auto"/>
        </w:tblBorders>
        <w:tblLook w:val="04A0" w:firstRow="1" w:lastRow="0" w:firstColumn="1" w:lastColumn="0" w:noHBand="0" w:noVBand="1"/>
      </w:tblPr>
      <w:tblGrid>
        <w:gridCol w:w="4587"/>
        <w:gridCol w:w="4587"/>
      </w:tblGrid>
      <w:tr w:rsidR="00EE3B00" w14:paraId="04B40B4D" w14:textId="77777777" w:rsidTr="00EE3B00">
        <w:tc>
          <w:tcPr>
            <w:tcW w:w="4587" w:type="dxa"/>
            <w:tcBorders>
              <w:left w:val="single" w:sz="2" w:space="0" w:color="7F7F7F"/>
              <w:right w:val="single" w:sz="2" w:space="0" w:color="7F7F7F"/>
            </w:tcBorders>
          </w:tcPr>
          <w:p w14:paraId="3E31E148" w14:textId="77777777" w:rsidR="00EE3B00" w:rsidRPr="00EE3B00" w:rsidRDefault="00EE3B00" w:rsidP="00EE3B00">
            <w:pPr>
              <w:spacing w:before="0" w:after="120"/>
              <w:rPr>
                <w:rFonts w:ascii="Poppins" w:hAnsi="Poppins" w:cs="Poppins"/>
              </w:rPr>
            </w:pPr>
            <w:r w:rsidRPr="00EE3B00">
              <w:rPr>
                <w:rFonts w:ascii="Poppins" w:eastAsiaTheme="majorEastAsia" w:hAnsi="Poppins" w:cs="Poppins"/>
                <w:color w:val="103F61" w:themeColor="accent2"/>
                <w:spacing w:val="14"/>
                <w:sz w:val="24"/>
              </w:rPr>
              <w:lastRenderedPageBreak/>
              <w:t>About GovQA</w:t>
            </w:r>
            <w:r w:rsidRPr="00EE3B00">
              <w:rPr>
                <w:rFonts w:ascii="Poppins" w:hAnsi="Poppins" w:cs="Poppins"/>
              </w:rPr>
              <w:t xml:space="preserve"> </w:t>
            </w:r>
          </w:p>
          <w:p w14:paraId="2ABD753D" w14:textId="438ACE60" w:rsidR="00EE3B00" w:rsidRPr="00EE3B00" w:rsidRDefault="00DE1069" w:rsidP="00EE3B00">
            <w:pPr>
              <w:spacing w:after="120"/>
              <w:rPr>
                <w:rFonts w:ascii="Poppins" w:eastAsiaTheme="majorEastAsia" w:hAnsi="Poppins" w:cs="Poppins"/>
                <w:color w:val="103F61" w:themeColor="accent2"/>
                <w:spacing w:val="14"/>
                <w:sz w:val="24"/>
              </w:rPr>
            </w:pPr>
            <w:r w:rsidRPr="00355E7A">
              <w:rPr>
                <w:rFonts w:ascii="Open Sans" w:hAnsi="Open Sans" w:cs="Open Sans"/>
                <w:bCs/>
              </w:rPr>
              <w:t xml:space="preserve">GovQA, headquartered just outside of Chicago, is </w:t>
            </w:r>
            <w:r w:rsidR="00F9090A">
              <w:rPr>
                <w:rFonts w:ascii="Open Sans" w:hAnsi="Open Sans" w:cs="Open Sans"/>
                <w:bCs/>
              </w:rPr>
              <w:t>the</w:t>
            </w:r>
            <w:r w:rsidRPr="00355E7A">
              <w:rPr>
                <w:rFonts w:ascii="Open Sans" w:hAnsi="Open Sans" w:cs="Open Sans"/>
                <w:bCs/>
              </w:rPr>
              <w:t xml:space="preserve"> leading provider of </w:t>
            </w:r>
            <w:bookmarkStart w:id="0" w:name="_GoBack"/>
            <w:r w:rsidR="00AD79F1">
              <w:rPr>
                <w:rFonts w:ascii="Open Sans" w:hAnsi="Open Sans" w:cs="Open Sans"/>
                <w:bCs/>
              </w:rPr>
              <w:t>streamlined</w:t>
            </w:r>
            <w:r w:rsidR="00DD7667">
              <w:rPr>
                <w:rFonts w:ascii="Open Sans" w:hAnsi="Open Sans" w:cs="Open Sans"/>
                <w:bCs/>
              </w:rPr>
              <w:t xml:space="preserve"> government compliance</w:t>
            </w:r>
            <w:r w:rsidR="00AD79F1">
              <w:rPr>
                <w:rFonts w:ascii="Open Sans" w:hAnsi="Open Sans" w:cs="Open Sans"/>
                <w:bCs/>
              </w:rPr>
              <w:t xml:space="preserve"> solutions</w:t>
            </w:r>
            <w:bookmarkEnd w:id="0"/>
            <w:r w:rsidRPr="00355E7A">
              <w:rPr>
                <w:rFonts w:ascii="Open Sans" w:hAnsi="Open Sans" w:cs="Open Sans"/>
                <w:bCs/>
              </w:rPr>
              <w:t>. The GovQA Exchange</w:t>
            </w:r>
            <w:r w:rsidR="00A67CA5">
              <w:rPr>
                <w:rFonts w:ascii="Open Sans" w:hAnsi="Open Sans" w:cs="Open Sans"/>
                <w:bCs/>
              </w:rPr>
              <w:t xml:space="preserve"> </w:t>
            </w:r>
            <w:r w:rsidRPr="00355E7A">
              <w:rPr>
                <w:rFonts w:ascii="Open Sans" w:hAnsi="Open Sans" w:cs="Open Sans"/>
                <w:bCs/>
              </w:rPr>
              <w:t>Platform enables cities, counties, and state agencies to securely collect and control time sensitive information within, across, and outside governments.</w:t>
            </w:r>
          </w:p>
        </w:tc>
        <w:tc>
          <w:tcPr>
            <w:tcW w:w="4587" w:type="dxa"/>
            <w:tcBorders>
              <w:left w:val="single" w:sz="2" w:space="0" w:color="7F7F7F"/>
              <w:right w:val="single" w:sz="2" w:space="0" w:color="7F7F7F"/>
            </w:tcBorders>
          </w:tcPr>
          <w:p w14:paraId="46D12E21" w14:textId="0FD2F2E8" w:rsidR="00EE3B00" w:rsidRPr="00EE3B00" w:rsidRDefault="00EE3B00" w:rsidP="00EE3B00">
            <w:pPr>
              <w:spacing w:before="0" w:after="120"/>
              <w:rPr>
                <w:rFonts w:ascii="Poppins" w:eastAsiaTheme="majorEastAsia" w:hAnsi="Poppins" w:cs="Poppins"/>
                <w:color w:val="103F61" w:themeColor="accent2"/>
                <w:spacing w:val="14"/>
                <w:sz w:val="24"/>
              </w:rPr>
            </w:pPr>
            <w:r w:rsidRPr="00EE3B00">
              <w:rPr>
                <w:rFonts w:ascii="Poppins" w:eastAsiaTheme="majorEastAsia" w:hAnsi="Poppins" w:cs="Poppins"/>
                <w:color w:val="103F61" w:themeColor="accent2"/>
                <w:spacing w:val="14"/>
                <w:sz w:val="24"/>
              </w:rPr>
              <w:t xml:space="preserve">About </w:t>
            </w:r>
            <w:proofErr w:type="spellStart"/>
            <w:r w:rsidRPr="00EE3B00">
              <w:rPr>
                <w:rFonts w:ascii="Poppins" w:eastAsiaTheme="majorEastAsia" w:hAnsi="Poppins" w:cs="Poppins"/>
                <w:color w:val="103F61" w:themeColor="accent2"/>
                <w:spacing w:val="14"/>
                <w:sz w:val="24"/>
              </w:rPr>
              <w:t>GovTech</w:t>
            </w:r>
            <w:proofErr w:type="spellEnd"/>
            <w:r w:rsidRPr="00EE3B00">
              <w:rPr>
                <w:rFonts w:ascii="Poppins" w:eastAsiaTheme="majorEastAsia" w:hAnsi="Poppins" w:cs="Poppins"/>
                <w:color w:val="103F61" w:themeColor="accent2"/>
                <w:spacing w:val="14"/>
                <w:sz w:val="24"/>
              </w:rPr>
              <w:t xml:space="preserve"> Magazine</w:t>
            </w:r>
          </w:p>
          <w:p w14:paraId="29782230" w14:textId="5D7935C1" w:rsidR="00EE3B00" w:rsidRPr="00EE3B00" w:rsidRDefault="00EE3B00" w:rsidP="00EE3B00">
            <w:pPr>
              <w:spacing w:before="0" w:after="120"/>
              <w:rPr>
                <w:rFonts w:ascii="Open Sans" w:hAnsi="Open Sans" w:cs="Open Sans"/>
              </w:rPr>
            </w:pPr>
            <w:proofErr w:type="spellStart"/>
            <w:r w:rsidRPr="00EE3B00">
              <w:rPr>
                <w:rFonts w:ascii="Open Sans" w:hAnsi="Open Sans" w:cs="Open Sans"/>
              </w:rPr>
              <w:t>GovTech</w:t>
            </w:r>
            <w:proofErr w:type="spellEnd"/>
            <w:r w:rsidRPr="00EE3B00">
              <w:rPr>
                <w:rFonts w:ascii="Open Sans" w:hAnsi="Open Sans" w:cs="Open Sans"/>
              </w:rPr>
              <w:t xml:space="preserve"> is part of the award-winning family of magazines covering information technology's role in state and local governments. Government Technology chronicles the dynamics of governing in the information age.</w:t>
            </w:r>
          </w:p>
        </w:tc>
      </w:tr>
    </w:tbl>
    <w:p w14:paraId="6F25B725" w14:textId="563D844F" w:rsidR="00001734" w:rsidRDefault="00001734" w:rsidP="00EE3B00"/>
    <w:p w14:paraId="1109AD62" w14:textId="3B4D448B" w:rsidR="00CD0441" w:rsidRDefault="00CD0441" w:rsidP="00EE3B00"/>
    <w:p w14:paraId="4ED43A39" w14:textId="551D949F" w:rsidR="00CD0441" w:rsidRPr="00845197" w:rsidRDefault="00CD0441" w:rsidP="00CD0441">
      <w:pPr>
        <w:spacing w:before="0" w:after="0"/>
        <w:rPr>
          <w:rFonts w:ascii="Open Sans" w:hAnsi="Open Sans" w:cs="Open Sans"/>
          <w:b/>
          <w:u w:val="single"/>
        </w:rPr>
      </w:pPr>
      <w:r w:rsidRPr="00845197">
        <w:rPr>
          <w:rFonts w:ascii="Open Sans" w:hAnsi="Open Sans" w:cs="Open Sans"/>
          <w:b/>
          <w:u w:val="single"/>
        </w:rPr>
        <w:t>Photo Caption</w:t>
      </w:r>
    </w:p>
    <w:p w14:paraId="770D77B8" w14:textId="1B87A94B" w:rsidR="00CD0441" w:rsidRPr="00243E58" w:rsidRDefault="00CD0441" w:rsidP="00CD0441">
      <w:pPr>
        <w:pStyle w:val="ListParagraph"/>
        <w:numPr>
          <w:ilvl w:val="0"/>
          <w:numId w:val="38"/>
        </w:numPr>
        <w:spacing w:before="0" w:after="0"/>
        <w:rPr>
          <w:rFonts w:ascii="Open Sans" w:hAnsi="Open Sans" w:cs="Open Sans"/>
          <w:bCs/>
        </w:rPr>
      </w:pPr>
      <w:proofErr w:type="spellStart"/>
      <w:r>
        <w:rPr>
          <w:rFonts w:ascii="Open Sans" w:hAnsi="Open Sans" w:cs="Open Sans"/>
          <w:bCs/>
        </w:rPr>
        <w:t>GovTech</w:t>
      </w:r>
      <w:proofErr w:type="spellEnd"/>
      <w:r>
        <w:rPr>
          <w:rFonts w:ascii="Open Sans" w:hAnsi="Open Sans" w:cs="Open Sans"/>
          <w:bCs/>
        </w:rPr>
        <w:t xml:space="preserve"> 100 Company </w:t>
      </w:r>
      <w:r w:rsidR="00442DEE">
        <w:rPr>
          <w:rFonts w:ascii="Open Sans" w:hAnsi="Open Sans" w:cs="Open Sans"/>
          <w:bCs/>
        </w:rPr>
        <w:t>2016-</w:t>
      </w:r>
      <w:r>
        <w:rPr>
          <w:rFonts w:ascii="Open Sans" w:hAnsi="Open Sans" w:cs="Open Sans"/>
          <w:bCs/>
        </w:rPr>
        <w:t>2020</w:t>
      </w:r>
    </w:p>
    <w:p w14:paraId="5AB6CBF2" w14:textId="77777777" w:rsidR="00CD0441" w:rsidRDefault="00CD0441" w:rsidP="00CD0441">
      <w:pPr>
        <w:spacing w:before="0" w:after="0"/>
        <w:rPr>
          <w:rFonts w:ascii="Open Sans" w:hAnsi="Open Sans" w:cs="Open Sans"/>
          <w:bCs/>
        </w:rPr>
      </w:pPr>
    </w:p>
    <w:p w14:paraId="31BAF7BA" w14:textId="77777777" w:rsidR="00CD0441" w:rsidRPr="00845197" w:rsidRDefault="00CD0441" w:rsidP="00CD0441">
      <w:pPr>
        <w:spacing w:before="0" w:after="0"/>
        <w:rPr>
          <w:rFonts w:ascii="Open Sans" w:hAnsi="Open Sans" w:cs="Open Sans"/>
          <w:bCs/>
        </w:rPr>
      </w:pPr>
    </w:p>
    <w:p w14:paraId="6CBE7B3A" w14:textId="77777777" w:rsidR="00CD0441" w:rsidRDefault="00CD0441" w:rsidP="00CD0441">
      <w:pPr>
        <w:spacing w:before="0" w:after="0"/>
        <w:rPr>
          <w:rFonts w:ascii="Open Sans" w:hAnsi="Open Sans" w:cs="Open Sans"/>
          <w:b/>
        </w:rPr>
      </w:pPr>
    </w:p>
    <w:p w14:paraId="628A460C" w14:textId="77777777" w:rsidR="00CD0441" w:rsidRDefault="00CD0441" w:rsidP="00CD0441">
      <w:pPr>
        <w:spacing w:before="0" w:after="0"/>
        <w:rPr>
          <w:rFonts w:ascii="Open Sans" w:hAnsi="Open Sans" w:cs="Open Sans"/>
          <w:b/>
        </w:rPr>
      </w:pPr>
    </w:p>
    <w:p w14:paraId="6DAE1C70" w14:textId="77777777" w:rsidR="00CD0441" w:rsidRPr="00815092" w:rsidRDefault="00CD0441" w:rsidP="00CD0441">
      <w:pPr>
        <w:spacing w:before="0" w:after="0"/>
        <w:rPr>
          <w:rFonts w:ascii="Open Sans" w:hAnsi="Open Sans" w:cs="Open Sans"/>
          <w:b/>
        </w:rPr>
      </w:pPr>
      <w:r w:rsidRPr="00815092">
        <w:rPr>
          <w:rFonts w:ascii="Open Sans" w:hAnsi="Open Sans" w:cs="Open Sans"/>
          <w:b/>
        </w:rPr>
        <w:t>Contacts</w:t>
      </w:r>
    </w:p>
    <w:p w14:paraId="4B85EBF9" w14:textId="77777777" w:rsidR="00CD0441" w:rsidRDefault="00CD0441" w:rsidP="00CD0441">
      <w:pPr>
        <w:spacing w:before="0" w:after="0"/>
        <w:rPr>
          <w:rFonts w:ascii="Open Sans" w:hAnsi="Open Sans" w:cs="Open Sans"/>
          <w:bCs/>
        </w:rPr>
      </w:pPr>
      <w:r>
        <w:rPr>
          <w:rFonts w:ascii="Open Sans" w:hAnsi="Open Sans" w:cs="Open Sans"/>
          <w:bCs/>
        </w:rPr>
        <w:t>Steve Lafontaine</w:t>
      </w:r>
    </w:p>
    <w:p w14:paraId="6BBA8FE3" w14:textId="77777777" w:rsidR="00CD0441" w:rsidRDefault="00CD0441" w:rsidP="00CD0441">
      <w:pPr>
        <w:spacing w:before="0" w:after="0"/>
        <w:rPr>
          <w:rFonts w:ascii="Open Sans" w:hAnsi="Open Sans" w:cs="Open Sans"/>
          <w:bCs/>
        </w:rPr>
      </w:pPr>
      <w:r>
        <w:rPr>
          <w:rFonts w:ascii="Open Sans" w:hAnsi="Open Sans" w:cs="Open Sans"/>
          <w:bCs/>
        </w:rPr>
        <w:t>Director of Marketing</w:t>
      </w:r>
    </w:p>
    <w:p w14:paraId="6F2EEEE6" w14:textId="77777777" w:rsidR="00CD0441" w:rsidRDefault="00E65AC3" w:rsidP="00CD0441">
      <w:pPr>
        <w:spacing w:before="0" w:after="0"/>
      </w:pPr>
      <w:hyperlink r:id="rId9" w:history="1">
        <w:r w:rsidR="00CD0441" w:rsidRPr="005772AB">
          <w:rPr>
            <w:rStyle w:val="Hyperlink"/>
          </w:rPr>
          <w:t>Slafontaine@GovQA.com</w:t>
        </w:r>
      </w:hyperlink>
    </w:p>
    <w:p w14:paraId="768FDC12" w14:textId="77777777" w:rsidR="00CD0441" w:rsidRDefault="00CD0441" w:rsidP="00CD0441">
      <w:pPr>
        <w:spacing w:before="0" w:after="0"/>
      </w:pPr>
      <w:r>
        <w:t>T 630.633.7355</w:t>
      </w:r>
    </w:p>
    <w:p w14:paraId="1E4B6E53" w14:textId="77777777" w:rsidR="00CD0441" w:rsidRDefault="00CD0441" w:rsidP="00EE3B00"/>
    <w:sectPr w:rsidR="00CD0441" w:rsidSect="00DE1069">
      <w:pgSz w:w="12240" w:h="15840"/>
      <w:pgMar w:top="450" w:right="1080" w:bottom="45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5FFC" w14:textId="77777777" w:rsidR="00E65AC3" w:rsidRDefault="00E65AC3" w:rsidP="00E17DAA">
      <w:pPr>
        <w:spacing w:after="0" w:line="240" w:lineRule="auto"/>
      </w:pPr>
      <w:r>
        <w:separator/>
      </w:r>
    </w:p>
  </w:endnote>
  <w:endnote w:type="continuationSeparator" w:id="0">
    <w:p w14:paraId="1409DAFC" w14:textId="77777777" w:rsidR="00E65AC3" w:rsidRDefault="00E65AC3" w:rsidP="00E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Light">
    <w:altName w:val="Malgun Gothic"/>
    <w:charset w:val="00"/>
    <w:family w:val="swiss"/>
    <w:pitch w:val="variable"/>
    <w:sig w:usb0="800000AF" w:usb1="4000204A" w:usb2="00000000" w:usb3="00000000" w:csb0="00000001" w:csb1="00000000"/>
  </w:font>
  <w:font w:name="Helvetica Oblique">
    <w:altName w:val="Arial"/>
    <w:charset w:val="00"/>
    <w:family w:val="auto"/>
    <w:pitch w:val="variable"/>
    <w:sig w:usb0="E00002FF" w:usb1="5000785B" w:usb2="00000000" w:usb3="00000000" w:csb0="0000019F" w:csb1="00000000"/>
  </w:font>
  <w:font w:name="Helvetica Bold Oblique">
    <w:altName w:val="Times New Roman"/>
    <w:charset w:val="00"/>
    <w:family w:val="auto"/>
    <w:pitch w:val="variable"/>
    <w:sig w:usb0="E00002FF" w:usb1="5000785B" w:usb2="00000000" w:usb3="00000000" w:csb0="000001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3F02" w14:textId="77777777" w:rsidR="00E65AC3" w:rsidRDefault="00E65AC3" w:rsidP="00E17DAA">
      <w:pPr>
        <w:spacing w:after="0" w:line="240" w:lineRule="auto"/>
      </w:pPr>
      <w:r>
        <w:separator/>
      </w:r>
    </w:p>
  </w:footnote>
  <w:footnote w:type="continuationSeparator" w:id="0">
    <w:p w14:paraId="7D35F38B" w14:textId="77777777" w:rsidR="00E65AC3" w:rsidRDefault="00E65AC3" w:rsidP="00E17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BA3"/>
    <w:multiLevelType w:val="hybridMultilevel"/>
    <w:tmpl w:val="70D05DB8"/>
    <w:lvl w:ilvl="0" w:tplc="879A8E1C">
      <w:numFmt w:val="bullet"/>
      <w:lvlText w:val="•"/>
      <w:lvlJc w:val="left"/>
      <w:pPr>
        <w:ind w:left="108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38E2"/>
    <w:multiLevelType w:val="hybridMultilevel"/>
    <w:tmpl w:val="C53C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9BB"/>
    <w:multiLevelType w:val="hybridMultilevel"/>
    <w:tmpl w:val="E78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F45"/>
    <w:multiLevelType w:val="hybridMultilevel"/>
    <w:tmpl w:val="952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B6A51"/>
    <w:multiLevelType w:val="hybridMultilevel"/>
    <w:tmpl w:val="CC9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D48"/>
    <w:multiLevelType w:val="hybridMultilevel"/>
    <w:tmpl w:val="6558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6B81"/>
    <w:multiLevelType w:val="hybridMultilevel"/>
    <w:tmpl w:val="EED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2AE7"/>
    <w:multiLevelType w:val="hybridMultilevel"/>
    <w:tmpl w:val="4506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25CC0"/>
    <w:multiLevelType w:val="hybridMultilevel"/>
    <w:tmpl w:val="FEC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64B2"/>
    <w:multiLevelType w:val="hybridMultilevel"/>
    <w:tmpl w:val="7E3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319C"/>
    <w:multiLevelType w:val="hybridMultilevel"/>
    <w:tmpl w:val="D1EC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E583D"/>
    <w:multiLevelType w:val="hybridMultilevel"/>
    <w:tmpl w:val="A43A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E6675"/>
    <w:multiLevelType w:val="hybridMultilevel"/>
    <w:tmpl w:val="DAD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967A2"/>
    <w:multiLevelType w:val="hybridMultilevel"/>
    <w:tmpl w:val="E682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C6DED"/>
    <w:multiLevelType w:val="hybridMultilevel"/>
    <w:tmpl w:val="ECC8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0CA4"/>
    <w:multiLevelType w:val="hybridMultilevel"/>
    <w:tmpl w:val="E74020DC"/>
    <w:lvl w:ilvl="0" w:tplc="04090001">
      <w:start w:val="1"/>
      <w:numFmt w:val="bullet"/>
      <w:lvlText w:val=""/>
      <w:lvlJc w:val="left"/>
      <w:pPr>
        <w:ind w:left="720" w:hanging="360"/>
      </w:pPr>
      <w:rPr>
        <w:rFonts w:ascii="Symbol" w:hAnsi="Symbol" w:hint="default"/>
      </w:rPr>
    </w:lvl>
    <w:lvl w:ilvl="1" w:tplc="E9A2768A">
      <w:numFmt w:val="bullet"/>
      <w:lvlText w:val="•"/>
      <w:lvlJc w:val="left"/>
      <w:pPr>
        <w:ind w:left="1800" w:hanging="72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33B74"/>
    <w:multiLevelType w:val="hybridMultilevel"/>
    <w:tmpl w:val="026C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548B7"/>
    <w:multiLevelType w:val="hybridMultilevel"/>
    <w:tmpl w:val="C054D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4A22BE8"/>
    <w:multiLevelType w:val="hybridMultilevel"/>
    <w:tmpl w:val="17D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C2A64"/>
    <w:multiLevelType w:val="hybridMultilevel"/>
    <w:tmpl w:val="F59A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F24CB"/>
    <w:multiLevelType w:val="hybridMultilevel"/>
    <w:tmpl w:val="D8BE784E"/>
    <w:lvl w:ilvl="0" w:tplc="04090001">
      <w:start w:val="1"/>
      <w:numFmt w:val="bullet"/>
      <w:lvlText w:val=""/>
      <w:lvlJc w:val="left"/>
      <w:pPr>
        <w:ind w:left="720" w:hanging="360"/>
      </w:pPr>
      <w:rPr>
        <w:rFonts w:ascii="Symbol" w:hAnsi="Symbol" w:hint="default"/>
      </w:rPr>
    </w:lvl>
    <w:lvl w:ilvl="1" w:tplc="BC8268B0">
      <w:numFmt w:val="bullet"/>
      <w:lvlText w:val="•"/>
      <w:lvlJc w:val="left"/>
      <w:pPr>
        <w:ind w:left="1800" w:hanging="72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47E9D"/>
    <w:multiLevelType w:val="hybridMultilevel"/>
    <w:tmpl w:val="346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37387"/>
    <w:multiLevelType w:val="hybridMultilevel"/>
    <w:tmpl w:val="C02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B6320"/>
    <w:multiLevelType w:val="hybridMultilevel"/>
    <w:tmpl w:val="307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9E"/>
    <w:multiLevelType w:val="hybridMultilevel"/>
    <w:tmpl w:val="4D1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01409"/>
    <w:multiLevelType w:val="hybridMultilevel"/>
    <w:tmpl w:val="C6E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14C6D"/>
    <w:multiLevelType w:val="hybridMultilevel"/>
    <w:tmpl w:val="01E06ED8"/>
    <w:lvl w:ilvl="0" w:tplc="879A8E1C">
      <w:numFmt w:val="bullet"/>
      <w:lvlText w:val="•"/>
      <w:lvlJc w:val="left"/>
      <w:pPr>
        <w:ind w:left="108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E686D"/>
    <w:multiLevelType w:val="hybridMultilevel"/>
    <w:tmpl w:val="EF6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22307"/>
    <w:multiLevelType w:val="hybridMultilevel"/>
    <w:tmpl w:val="1AC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478C"/>
    <w:multiLevelType w:val="hybridMultilevel"/>
    <w:tmpl w:val="F82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54044"/>
    <w:multiLevelType w:val="hybridMultilevel"/>
    <w:tmpl w:val="ACEEDA2A"/>
    <w:lvl w:ilvl="0" w:tplc="22C2F19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17F26"/>
    <w:multiLevelType w:val="hybridMultilevel"/>
    <w:tmpl w:val="8EF01DBE"/>
    <w:lvl w:ilvl="0" w:tplc="879A8E1C">
      <w:numFmt w:val="bullet"/>
      <w:lvlText w:val="•"/>
      <w:lvlJc w:val="left"/>
      <w:pPr>
        <w:ind w:left="108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C7747"/>
    <w:multiLevelType w:val="hybridMultilevel"/>
    <w:tmpl w:val="3C8E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14777"/>
    <w:multiLevelType w:val="hybridMultilevel"/>
    <w:tmpl w:val="9A3695EC"/>
    <w:lvl w:ilvl="0" w:tplc="879A8E1C">
      <w:numFmt w:val="bullet"/>
      <w:lvlText w:val="•"/>
      <w:lvlJc w:val="left"/>
      <w:pPr>
        <w:ind w:left="108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F6835"/>
    <w:multiLevelType w:val="hybridMultilevel"/>
    <w:tmpl w:val="E76C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B4CC1"/>
    <w:multiLevelType w:val="hybridMultilevel"/>
    <w:tmpl w:val="B56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E3C7C"/>
    <w:multiLevelType w:val="hybridMultilevel"/>
    <w:tmpl w:val="652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734CA"/>
    <w:multiLevelType w:val="multilevel"/>
    <w:tmpl w:val="F34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0"/>
  </w:num>
  <w:num w:numId="4">
    <w:abstractNumId w:val="23"/>
  </w:num>
  <w:num w:numId="5">
    <w:abstractNumId w:val="3"/>
  </w:num>
  <w:num w:numId="6">
    <w:abstractNumId w:val="26"/>
  </w:num>
  <w:num w:numId="7">
    <w:abstractNumId w:val="28"/>
  </w:num>
  <w:num w:numId="8">
    <w:abstractNumId w:val="20"/>
  </w:num>
  <w:num w:numId="9">
    <w:abstractNumId w:val="6"/>
  </w:num>
  <w:num w:numId="10">
    <w:abstractNumId w:val="14"/>
  </w:num>
  <w:num w:numId="11">
    <w:abstractNumId w:val="31"/>
  </w:num>
  <w:num w:numId="12">
    <w:abstractNumId w:val="7"/>
  </w:num>
  <w:num w:numId="13">
    <w:abstractNumId w:val="22"/>
  </w:num>
  <w:num w:numId="14">
    <w:abstractNumId w:val="33"/>
  </w:num>
  <w:num w:numId="15">
    <w:abstractNumId w:val="16"/>
  </w:num>
  <w:num w:numId="16">
    <w:abstractNumId w:val="25"/>
  </w:num>
  <w:num w:numId="17">
    <w:abstractNumId w:val="18"/>
  </w:num>
  <w:num w:numId="18">
    <w:abstractNumId w:val="36"/>
  </w:num>
  <w:num w:numId="19">
    <w:abstractNumId w:val="34"/>
  </w:num>
  <w:num w:numId="20">
    <w:abstractNumId w:val="30"/>
  </w:num>
  <w:num w:numId="21">
    <w:abstractNumId w:val="37"/>
  </w:num>
  <w:num w:numId="22">
    <w:abstractNumId w:val="5"/>
  </w:num>
  <w:num w:numId="23">
    <w:abstractNumId w:val="29"/>
  </w:num>
  <w:num w:numId="24">
    <w:abstractNumId w:val="9"/>
  </w:num>
  <w:num w:numId="25">
    <w:abstractNumId w:val="11"/>
  </w:num>
  <w:num w:numId="26">
    <w:abstractNumId w:val="8"/>
  </w:num>
  <w:num w:numId="27">
    <w:abstractNumId w:val="35"/>
  </w:num>
  <w:num w:numId="28">
    <w:abstractNumId w:val="19"/>
  </w:num>
  <w:num w:numId="29">
    <w:abstractNumId w:val="2"/>
  </w:num>
  <w:num w:numId="30">
    <w:abstractNumId w:val="13"/>
  </w:num>
  <w:num w:numId="31">
    <w:abstractNumId w:val="10"/>
  </w:num>
  <w:num w:numId="32">
    <w:abstractNumId w:val="12"/>
  </w:num>
  <w:num w:numId="33">
    <w:abstractNumId w:val="32"/>
  </w:num>
  <w:num w:numId="34">
    <w:abstractNumId w:val="15"/>
  </w:num>
  <w:num w:numId="35">
    <w:abstractNumId w:val="21"/>
  </w:num>
  <w:num w:numId="36">
    <w:abstractNumId w:val="27"/>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6D"/>
    <w:rsid w:val="00001734"/>
    <w:rsid w:val="00001F6B"/>
    <w:rsid w:val="00007DB4"/>
    <w:rsid w:val="0003217B"/>
    <w:rsid w:val="00054DCC"/>
    <w:rsid w:val="0006496F"/>
    <w:rsid w:val="00073C89"/>
    <w:rsid w:val="000B26CF"/>
    <w:rsid w:val="000C3E81"/>
    <w:rsid w:val="00161563"/>
    <w:rsid w:val="00185525"/>
    <w:rsid w:val="001A2330"/>
    <w:rsid w:val="001C3944"/>
    <w:rsid w:val="001C404E"/>
    <w:rsid w:val="001D7CC8"/>
    <w:rsid w:val="00226922"/>
    <w:rsid w:val="0025701B"/>
    <w:rsid w:val="0026549D"/>
    <w:rsid w:val="002759C9"/>
    <w:rsid w:val="002D25FF"/>
    <w:rsid w:val="00313B60"/>
    <w:rsid w:val="00327637"/>
    <w:rsid w:val="00364694"/>
    <w:rsid w:val="00370B3B"/>
    <w:rsid w:val="003A7DC1"/>
    <w:rsid w:val="003E1730"/>
    <w:rsid w:val="0041020E"/>
    <w:rsid w:val="00420A8B"/>
    <w:rsid w:val="004222C7"/>
    <w:rsid w:val="00425A51"/>
    <w:rsid w:val="00442DEE"/>
    <w:rsid w:val="00451CE3"/>
    <w:rsid w:val="00461B59"/>
    <w:rsid w:val="00463CFA"/>
    <w:rsid w:val="0047575E"/>
    <w:rsid w:val="004824BD"/>
    <w:rsid w:val="004E2D40"/>
    <w:rsid w:val="004F6904"/>
    <w:rsid w:val="0050670C"/>
    <w:rsid w:val="00516BF8"/>
    <w:rsid w:val="005773C1"/>
    <w:rsid w:val="00591278"/>
    <w:rsid w:val="005B1E59"/>
    <w:rsid w:val="005D3FB3"/>
    <w:rsid w:val="00602419"/>
    <w:rsid w:val="006065F7"/>
    <w:rsid w:val="00670BF0"/>
    <w:rsid w:val="006847B1"/>
    <w:rsid w:val="006A73A7"/>
    <w:rsid w:val="006F4588"/>
    <w:rsid w:val="00734F61"/>
    <w:rsid w:val="00747A33"/>
    <w:rsid w:val="007721C6"/>
    <w:rsid w:val="0079766D"/>
    <w:rsid w:val="007C114A"/>
    <w:rsid w:val="00803D4B"/>
    <w:rsid w:val="008112A2"/>
    <w:rsid w:val="008150E8"/>
    <w:rsid w:val="008175B0"/>
    <w:rsid w:val="00856A27"/>
    <w:rsid w:val="00893004"/>
    <w:rsid w:val="008E27D2"/>
    <w:rsid w:val="008E50E4"/>
    <w:rsid w:val="008E6780"/>
    <w:rsid w:val="009014E6"/>
    <w:rsid w:val="00907CD3"/>
    <w:rsid w:val="0094397E"/>
    <w:rsid w:val="00967FE9"/>
    <w:rsid w:val="009C11BD"/>
    <w:rsid w:val="00A3488A"/>
    <w:rsid w:val="00A50EAA"/>
    <w:rsid w:val="00A67CA5"/>
    <w:rsid w:val="00AD2EE7"/>
    <w:rsid w:val="00AD79F1"/>
    <w:rsid w:val="00B050A1"/>
    <w:rsid w:val="00B06E65"/>
    <w:rsid w:val="00B11609"/>
    <w:rsid w:val="00B4409D"/>
    <w:rsid w:val="00B67F48"/>
    <w:rsid w:val="00B7216C"/>
    <w:rsid w:val="00BA1697"/>
    <w:rsid w:val="00BB6847"/>
    <w:rsid w:val="00BB6854"/>
    <w:rsid w:val="00BD09B8"/>
    <w:rsid w:val="00C117FF"/>
    <w:rsid w:val="00C31958"/>
    <w:rsid w:val="00C561DE"/>
    <w:rsid w:val="00C60628"/>
    <w:rsid w:val="00C73053"/>
    <w:rsid w:val="00CB679E"/>
    <w:rsid w:val="00CD0441"/>
    <w:rsid w:val="00D10F9D"/>
    <w:rsid w:val="00D24D1B"/>
    <w:rsid w:val="00D31B1A"/>
    <w:rsid w:val="00D60377"/>
    <w:rsid w:val="00D62486"/>
    <w:rsid w:val="00D97B8A"/>
    <w:rsid w:val="00DA4654"/>
    <w:rsid w:val="00DD7667"/>
    <w:rsid w:val="00DE1069"/>
    <w:rsid w:val="00DF0D64"/>
    <w:rsid w:val="00DF3295"/>
    <w:rsid w:val="00DF5D90"/>
    <w:rsid w:val="00E008B6"/>
    <w:rsid w:val="00E17DAA"/>
    <w:rsid w:val="00E23396"/>
    <w:rsid w:val="00E401A1"/>
    <w:rsid w:val="00E637E0"/>
    <w:rsid w:val="00E65AC3"/>
    <w:rsid w:val="00E83A32"/>
    <w:rsid w:val="00E940CE"/>
    <w:rsid w:val="00EB313C"/>
    <w:rsid w:val="00EE3B00"/>
    <w:rsid w:val="00F27ED1"/>
    <w:rsid w:val="00F35518"/>
    <w:rsid w:val="00F47EB3"/>
    <w:rsid w:val="00F51923"/>
    <w:rsid w:val="00F9090A"/>
    <w:rsid w:val="00FB3812"/>
    <w:rsid w:val="00FD2299"/>
    <w:rsid w:val="00FD7FA5"/>
    <w:rsid w:val="00FE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11C3"/>
  <w15:chartTrackingRefBased/>
  <w15:docId w15:val="{4685EB53-D829-AA47-9F0C-B911F9B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04"/>
    <w:pPr>
      <w:spacing w:before="120" w:after="300" w:line="274" w:lineRule="auto"/>
    </w:pPr>
    <w:rPr>
      <w:rFonts w:ascii="Helvetica" w:hAnsi="Helvetica"/>
      <w:sz w:val="21"/>
    </w:rPr>
  </w:style>
  <w:style w:type="paragraph" w:styleId="Heading1">
    <w:name w:val="heading 1"/>
    <w:basedOn w:val="Normal"/>
    <w:next w:val="Normal"/>
    <w:link w:val="Heading1Char"/>
    <w:uiPriority w:val="9"/>
    <w:qFormat/>
    <w:rsid w:val="008112A2"/>
    <w:pPr>
      <w:keepNext/>
      <w:keepLines/>
      <w:spacing w:before="360" w:after="0" w:line="360" w:lineRule="auto"/>
      <w:outlineLvl w:val="0"/>
    </w:pPr>
    <w:rPr>
      <w:rFonts w:eastAsiaTheme="majorEastAsia" w:cstheme="majorBidi"/>
      <w:bCs/>
      <w:color w:val="237F94"/>
      <w:spacing w:val="20"/>
      <w:sz w:val="32"/>
      <w:szCs w:val="28"/>
    </w:rPr>
  </w:style>
  <w:style w:type="paragraph" w:styleId="Heading2">
    <w:name w:val="heading 2"/>
    <w:basedOn w:val="Normal"/>
    <w:next w:val="Normal"/>
    <w:link w:val="Heading2Char"/>
    <w:uiPriority w:val="9"/>
    <w:unhideWhenUsed/>
    <w:qFormat/>
    <w:rsid w:val="00591278"/>
    <w:pPr>
      <w:keepNext/>
      <w:keepLines/>
      <w:spacing w:before="240" w:after="120" w:line="240" w:lineRule="auto"/>
      <w:outlineLvl w:val="1"/>
    </w:pPr>
    <w:rPr>
      <w:rFonts w:eastAsiaTheme="majorEastAsia" w:cstheme="majorBidi"/>
      <w:bCs/>
      <w:color w:val="DB3E37"/>
      <w:sz w:val="28"/>
      <w:szCs w:val="26"/>
    </w:rPr>
  </w:style>
  <w:style w:type="paragraph" w:styleId="Heading3">
    <w:name w:val="heading 3"/>
    <w:basedOn w:val="Normal"/>
    <w:next w:val="Normal"/>
    <w:link w:val="Heading3Char"/>
    <w:uiPriority w:val="9"/>
    <w:unhideWhenUsed/>
    <w:qFormat/>
    <w:rsid w:val="008112A2"/>
    <w:pPr>
      <w:keepNext/>
      <w:keepLines/>
      <w:spacing w:before="20" w:after="0" w:line="240" w:lineRule="auto"/>
      <w:ind w:right="-299"/>
      <w:outlineLvl w:val="2"/>
    </w:pPr>
    <w:rPr>
      <w:rFonts w:eastAsiaTheme="majorEastAsia" w:cstheme="majorBidi"/>
      <w:color w:val="103F61" w:themeColor="accent2"/>
      <w:spacing w:val="14"/>
      <w:sz w:val="24"/>
    </w:rPr>
  </w:style>
  <w:style w:type="paragraph" w:styleId="Heading4">
    <w:name w:val="heading 4"/>
    <w:basedOn w:val="Normal"/>
    <w:next w:val="Normal"/>
    <w:link w:val="Heading4Char"/>
    <w:uiPriority w:val="9"/>
    <w:unhideWhenUsed/>
    <w:qFormat/>
    <w:rsid w:val="0079766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79766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79766D"/>
    <w:pPr>
      <w:keepNext/>
      <w:keepLines/>
      <w:spacing w:before="200" w:after="0"/>
      <w:outlineLvl w:val="5"/>
    </w:pPr>
    <w:rPr>
      <w:rFonts w:asciiTheme="majorHAnsi" w:eastAsiaTheme="majorEastAsia" w:hAnsiTheme="majorHAnsi" w:cstheme="majorBidi"/>
      <w:iCs/>
      <w:color w:val="11222E" w:themeColor="accent1"/>
      <w:sz w:val="22"/>
    </w:rPr>
  </w:style>
  <w:style w:type="paragraph" w:styleId="Heading7">
    <w:name w:val="heading 7"/>
    <w:basedOn w:val="Normal"/>
    <w:next w:val="Normal"/>
    <w:link w:val="Heading7Char"/>
    <w:uiPriority w:val="9"/>
    <w:semiHidden/>
    <w:unhideWhenUsed/>
    <w:qFormat/>
    <w:rsid w:val="0079766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9766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9766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A2"/>
    <w:rPr>
      <w:rFonts w:ascii="Helvetica" w:eastAsiaTheme="majorEastAsia" w:hAnsi="Helvetica" w:cstheme="majorBidi"/>
      <w:bCs/>
      <w:color w:val="237F94"/>
      <w:spacing w:val="20"/>
      <w:sz w:val="32"/>
      <w:szCs w:val="28"/>
    </w:rPr>
  </w:style>
  <w:style w:type="character" w:customStyle="1" w:styleId="Heading2Char">
    <w:name w:val="Heading 2 Char"/>
    <w:basedOn w:val="DefaultParagraphFont"/>
    <w:link w:val="Heading2"/>
    <w:uiPriority w:val="9"/>
    <w:rsid w:val="00591278"/>
    <w:rPr>
      <w:rFonts w:ascii="Helvetica" w:eastAsiaTheme="majorEastAsia" w:hAnsi="Helvetica" w:cstheme="majorBidi"/>
      <w:bCs/>
      <w:color w:val="DB3E37"/>
      <w:sz w:val="28"/>
      <w:szCs w:val="26"/>
    </w:rPr>
  </w:style>
  <w:style w:type="character" w:customStyle="1" w:styleId="Heading3Char">
    <w:name w:val="Heading 3 Char"/>
    <w:basedOn w:val="DefaultParagraphFont"/>
    <w:link w:val="Heading3"/>
    <w:uiPriority w:val="9"/>
    <w:rsid w:val="008112A2"/>
    <w:rPr>
      <w:rFonts w:ascii="Helvetica" w:eastAsiaTheme="majorEastAsia" w:hAnsi="Helvetica" w:cstheme="majorBidi"/>
      <w:color w:val="103F61" w:themeColor="accent2"/>
      <w:spacing w:val="14"/>
      <w:sz w:val="24"/>
    </w:rPr>
  </w:style>
  <w:style w:type="character" w:customStyle="1" w:styleId="Heading4Char">
    <w:name w:val="Heading 4 Char"/>
    <w:basedOn w:val="DefaultParagraphFont"/>
    <w:link w:val="Heading4"/>
    <w:uiPriority w:val="9"/>
    <w:rsid w:val="0079766D"/>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79766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79766D"/>
    <w:rPr>
      <w:rFonts w:asciiTheme="majorHAnsi" w:eastAsiaTheme="majorEastAsia" w:hAnsiTheme="majorHAnsi" w:cstheme="majorBidi"/>
      <w:iCs/>
      <w:color w:val="11222E" w:themeColor="accent1"/>
    </w:rPr>
  </w:style>
  <w:style w:type="character" w:customStyle="1" w:styleId="Heading7Char">
    <w:name w:val="Heading 7 Char"/>
    <w:basedOn w:val="DefaultParagraphFont"/>
    <w:link w:val="Heading7"/>
    <w:uiPriority w:val="9"/>
    <w:semiHidden/>
    <w:rsid w:val="0079766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9766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9766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9766D"/>
    <w:pPr>
      <w:spacing w:line="240" w:lineRule="auto"/>
    </w:pPr>
    <w:rPr>
      <w:rFonts w:asciiTheme="majorHAnsi" w:eastAsiaTheme="minorEastAsia" w:hAnsiTheme="majorHAnsi"/>
      <w:bCs/>
      <w:smallCaps/>
      <w:color w:val="11222E" w:themeColor="text2"/>
      <w:spacing w:val="6"/>
      <w:sz w:val="22"/>
      <w:szCs w:val="18"/>
    </w:rPr>
  </w:style>
  <w:style w:type="paragraph" w:styleId="Title">
    <w:name w:val="Title"/>
    <w:basedOn w:val="Normal"/>
    <w:next w:val="Normal"/>
    <w:link w:val="TitleChar"/>
    <w:uiPriority w:val="10"/>
    <w:qFormat/>
    <w:rsid w:val="008112A2"/>
    <w:pPr>
      <w:spacing w:before="240" w:after="120" w:line="240" w:lineRule="auto"/>
      <w:contextualSpacing/>
    </w:pPr>
    <w:rPr>
      <w:rFonts w:ascii="Helvetica Light" w:eastAsiaTheme="majorEastAsia" w:hAnsi="Helvetica Light" w:cstheme="majorBidi"/>
      <w:color w:val="103F61"/>
      <w:spacing w:val="30"/>
      <w:kern w:val="28"/>
      <w:sz w:val="52"/>
      <w:szCs w:val="52"/>
    </w:rPr>
  </w:style>
  <w:style w:type="character" w:customStyle="1" w:styleId="TitleChar">
    <w:name w:val="Title Char"/>
    <w:basedOn w:val="DefaultParagraphFont"/>
    <w:link w:val="Title"/>
    <w:uiPriority w:val="10"/>
    <w:rsid w:val="008112A2"/>
    <w:rPr>
      <w:rFonts w:ascii="Helvetica Light" w:eastAsiaTheme="majorEastAsia" w:hAnsi="Helvetica Light" w:cstheme="majorBidi"/>
      <w:color w:val="103F61"/>
      <w:spacing w:val="30"/>
      <w:kern w:val="28"/>
      <w:sz w:val="52"/>
      <w:szCs w:val="52"/>
    </w:rPr>
  </w:style>
  <w:style w:type="paragraph" w:styleId="Subtitle">
    <w:name w:val="Subtitle"/>
    <w:basedOn w:val="Normal"/>
    <w:next w:val="Normal"/>
    <w:link w:val="SubtitleChar"/>
    <w:uiPriority w:val="11"/>
    <w:qFormat/>
    <w:rsid w:val="0079766D"/>
    <w:pPr>
      <w:numPr>
        <w:ilvl w:val="1"/>
      </w:numPr>
    </w:pPr>
    <w:rPr>
      <w:rFonts w:eastAsiaTheme="majorEastAsia" w:cstheme="majorBidi"/>
      <w:iCs/>
      <w:color w:val="11222E" w:themeColor="text2"/>
      <w:sz w:val="40"/>
      <w:szCs w:val="24"/>
    </w:rPr>
  </w:style>
  <w:style w:type="character" w:customStyle="1" w:styleId="SubtitleChar">
    <w:name w:val="Subtitle Char"/>
    <w:basedOn w:val="DefaultParagraphFont"/>
    <w:link w:val="Subtitle"/>
    <w:uiPriority w:val="11"/>
    <w:rsid w:val="0079766D"/>
    <w:rPr>
      <w:rFonts w:eastAsiaTheme="majorEastAsia" w:cstheme="majorBidi"/>
      <w:iCs/>
      <w:color w:val="11222E" w:themeColor="text2"/>
      <w:sz w:val="40"/>
      <w:szCs w:val="24"/>
    </w:rPr>
  </w:style>
  <w:style w:type="character" w:styleId="Strong">
    <w:name w:val="Strong"/>
    <w:basedOn w:val="DefaultParagraphFont"/>
    <w:uiPriority w:val="22"/>
    <w:qFormat/>
    <w:rsid w:val="00747A33"/>
    <w:rPr>
      <w:rFonts w:ascii="Helvetica" w:hAnsi="Helvetica"/>
      <w:b/>
      <w:bCs/>
      <w:i w:val="0"/>
      <w:color w:val="auto"/>
    </w:rPr>
  </w:style>
  <w:style w:type="character" w:styleId="Emphasis">
    <w:name w:val="Emphasis"/>
    <w:basedOn w:val="DefaultParagraphFont"/>
    <w:uiPriority w:val="20"/>
    <w:qFormat/>
    <w:rsid w:val="0079766D"/>
    <w:rPr>
      <w:b/>
      <w:i/>
      <w:iCs/>
    </w:rPr>
  </w:style>
  <w:style w:type="paragraph" w:styleId="NoSpacing">
    <w:name w:val="No Spacing"/>
    <w:link w:val="NoSpacingChar"/>
    <w:uiPriority w:val="1"/>
    <w:qFormat/>
    <w:rsid w:val="008112A2"/>
    <w:pPr>
      <w:spacing w:after="0" w:line="240" w:lineRule="auto"/>
    </w:pPr>
    <w:rPr>
      <w:rFonts w:ascii="Helvetica" w:hAnsi="Helvetica"/>
      <w:sz w:val="18"/>
    </w:rPr>
  </w:style>
  <w:style w:type="character" w:customStyle="1" w:styleId="NoSpacingChar">
    <w:name w:val="No Spacing Char"/>
    <w:basedOn w:val="DefaultParagraphFont"/>
    <w:link w:val="NoSpacing"/>
    <w:uiPriority w:val="1"/>
    <w:rsid w:val="008112A2"/>
    <w:rPr>
      <w:rFonts w:ascii="Helvetica" w:hAnsi="Helvetica"/>
      <w:sz w:val="18"/>
    </w:rPr>
  </w:style>
  <w:style w:type="paragraph" w:styleId="ListParagraph">
    <w:name w:val="List Paragraph"/>
    <w:basedOn w:val="Normal"/>
    <w:uiPriority w:val="34"/>
    <w:qFormat/>
    <w:rsid w:val="0079766D"/>
    <w:pPr>
      <w:spacing w:line="240" w:lineRule="auto"/>
      <w:ind w:left="720" w:hanging="288"/>
      <w:contextualSpacing/>
    </w:pPr>
    <w:rPr>
      <w:color w:val="11222E" w:themeColor="text2"/>
    </w:rPr>
  </w:style>
  <w:style w:type="paragraph" w:styleId="Quote">
    <w:name w:val="Quote"/>
    <w:basedOn w:val="Normal"/>
    <w:next w:val="Normal"/>
    <w:link w:val="QuoteChar"/>
    <w:uiPriority w:val="29"/>
    <w:qFormat/>
    <w:rsid w:val="00747A33"/>
    <w:pPr>
      <w:spacing w:after="0" w:line="360" w:lineRule="auto"/>
      <w:jc w:val="center"/>
    </w:pPr>
    <w:rPr>
      <w:rFonts w:ascii="Helvetica Oblique" w:eastAsiaTheme="minorEastAsia" w:hAnsi="Helvetica Oblique"/>
      <w:iCs/>
      <w:color w:val="237F94"/>
      <w:sz w:val="26"/>
    </w:rPr>
  </w:style>
  <w:style w:type="character" w:customStyle="1" w:styleId="QuoteChar">
    <w:name w:val="Quote Char"/>
    <w:basedOn w:val="DefaultParagraphFont"/>
    <w:link w:val="Quote"/>
    <w:uiPriority w:val="29"/>
    <w:rsid w:val="00747A33"/>
    <w:rPr>
      <w:rFonts w:ascii="Helvetica Oblique" w:eastAsiaTheme="minorEastAsia" w:hAnsi="Helvetica Oblique"/>
      <w:iCs/>
      <w:color w:val="237F94"/>
      <w:sz w:val="26"/>
    </w:rPr>
  </w:style>
  <w:style w:type="paragraph" w:styleId="IntenseQuote">
    <w:name w:val="Intense Quote"/>
    <w:basedOn w:val="Normal"/>
    <w:next w:val="Normal"/>
    <w:link w:val="IntenseQuoteChar"/>
    <w:autoRedefine/>
    <w:uiPriority w:val="30"/>
    <w:qFormat/>
    <w:rsid w:val="00747A33"/>
    <w:pPr>
      <w:pBdr>
        <w:top w:val="single" w:sz="36" w:space="8" w:color="11222E" w:themeColor="accent1"/>
        <w:left w:val="single" w:sz="36" w:space="8" w:color="11222E" w:themeColor="accent1"/>
        <w:bottom w:val="single" w:sz="36" w:space="8" w:color="11222E" w:themeColor="accent1"/>
        <w:right w:val="single" w:sz="36" w:space="8" w:color="11222E" w:themeColor="accent1"/>
      </w:pBdr>
      <w:shd w:val="clear" w:color="auto" w:fill="11222E" w:themeFill="accent1"/>
      <w:spacing w:before="200" w:after="200" w:line="360" w:lineRule="auto"/>
      <w:ind w:left="259" w:right="259"/>
      <w:jc w:val="center"/>
    </w:pPr>
    <w:rPr>
      <w:rFonts w:ascii="Helvetica Oblique" w:eastAsiaTheme="minorEastAsia" w:hAnsi="Helvetica Oblique"/>
      <w:bCs/>
      <w:i/>
      <w:iCs/>
      <w:color w:val="FFFFFF" w:themeColor="background1"/>
      <w:sz w:val="28"/>
    </w:rPr>
  </w:style>
  <w:style w:type="character" w:customStyle="1" w:styleId="IntenseQuoteChar">
    <w:name w:val="Intense Quote Char"/>
    <w:basedOn w:val="DefaultParagraphFont"/>
    <w:link w:val="IntenseQuote"/>
    <w:uiPriority w:val="30"/>
    <w:rsid w:val="00747A33"/>
    <w:rPr>
      <w:rFonts w:ascii="Helvetica Oblique" w:eastAsiaTheme="minorEastAsia" w:hAnsi="Helvetica Oblique"/>
      <w:bCs/>
      <w:i/>
      <w:iCs/>
      <w:color w:val="FFFFFF" w:themeColor="background1"/>
      <w:sz w:val="28"/>
      <w:shd w:val="clear" w:color="auto" w:fill="11222E" w:themeFill="accent1"/>
    </w:rPr>
  </w:style>
  <w:style w:type="character" w:styleId="SubtleEmphasis">
    <w:name w:val="Subtle Emphasis"/>
    <w:basedOn w:val="DefaultParagraphFont"/>
    <w:uiPriority w:val="19"/>
    <w:qFormat/>
    <w:rsid w:val="00747A33"/>
    <w:rPr>
      <w:rFonts w:ascii="Helvetica Oblique" w:hAnsi="Helvetica Oblique"/>
      <w:b w:val="0"/>
      <w:i w:val="0"/>
      <w:iCs/>
      <w:color w:val="000000"/>
    </w:rPr>
  </w:style>
  <w:style w:type="character" w:styleId="IntenseEmphasis">
    <w:name w:val="Intense Emphasis"/>
    <w:basedOn w:val="DefaultParagraphFont"/>
    <w:uiPriority w:val="21"/>
    <w:qFormat/>
    <w:rsid w:val="00747A33"/>
    <w:rPr>
      <w:rFonts w:ascii="Helvetica Bold Oblique" w:hAnsi="Helvetica Bold Oblique"/>
      <w:b w:val="0"/>
      <w:bCs/>
      <w:i w:val="0"/>
      <w:iCs/>
      <w:color w:val="auto"/>
    </w:rPr>
  </w:style>
  <w:style w:type="character" w:styleId="SubtleReference">
    <w:name w:val="Subtle Reference"/>
    <w:basedOn w:val="DefaultParagraphFont"/>
    <w:uiPriority w:val="31"/>
    <w:qFormat/>
    <w:rsid w:val="0079766D"/>
    <w:rPr>
      <w:smallCaps/>
      <w:color w:val="000000"/>
      <w:u w:val="single"/>
    </w:rPr>
  </w:style>
  <w:style w:type="character" w:styleId="IntenseReference">
    <w:name w:val="Intense Reference"/>
    <w:basedOn w:val="DefaultParagraphFont"/>
    <w:uiPriority w:val="32"/>
    <w:qFormat/>
    <w:rsid w:val="0079766D"/>
    <w:rPr>
      <w:b w:val="0"/>
      <w:bCs/>
      <w:smallCaps/>
      <w:color w:val="11222E" w:themeColor="accent1"/>
      <w:spacing w:val="5"/>
      <w:u w:val="single"/>
    </w:rPr>
  </w:style>
  <w:style w:type="character" w:styleId="BookTitle">
    <w:name w:val="Book Title"/>
    <w:basedOn w:val="DefaultParagraphFont"/>
    <w:uiPriority w:val="33"/>
    <w:qFormat/>
    <w:rsid w:val="0079766D"/>
    <w:rPr>
      <w:b/>
      <w:bCs/>
      <w:caps/>
      <w:smallCaps w:val="0"/>
      <w:color w:val="11222E" w:themeColor="text2"/>
      <w:spacing w:val="10"/>
    </w:rPr>
  </w:style>
  <w:style w:type="paragraph" w:styleId="TOCHeading">
    <w:name w:val="TOC Heading"/>
    <w:basedOn w:val="Heading1"/>
    <w:next w:val="Normal"/>
    <w:uiPriority w:val="39"/>
    <w:semiHidden/>
    <w:unhideWhenUsed/>
    <w:qFormat/>
    <w:rsid w:val="0079766D"/>
    <w:pPr>
      <w:spacing w:before="480" w:line="264" w:lineRule="auto"/>
      <w:outlineLvl w:val="9"/>
    </w:pPr>
    <w:rPr>
      <w:b/>
    </w:rPr>
  </w:style>
  <w:style w:type="paragraph" w:customStyle="1" w:styleId="PersonalName">
    <w:name w:val="Personal Name"/>
    <w:basedOn w:val="Title"/>
    <w:qFormat/>
    <w:rsid w:val="0079766D"/>
    <w:rPr>
      <w:b/>
      <w:caps/>
      <w:color w:val="000000"/>
      <w:sz w:val="28"/>
      <w:szCs w:val="28"/>
    </w:rPr>
  </w:style>
  <w:style w:type="paragraph" w:styleId="Header">
    <w:name w:val="header"/>
    <w:basedOn w:val="Normal"/>
    <w:link w:val="HeaderChar"/>
    <w:uiPriority w:val="99"/>
    <w:unhideWhenUsed/>
    <w:rsid w:val="00E1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AA"/>
    <w:rPr>
      <w:rFonts w:ascii="Helvetica" w:hAnsi="Helvetica"/>
      <w:sz w:val="21"/>
    </w:rPr>
  </w:style>
  <w:style w:type="paragraph" w:styleId="Footer">
    <w:name w:val="footer"/>
    <w:basedOn w:val="Normal"/>
    <w:link w:val="FooterChar"/>
    <w:uiPriority w:val="99"/>
    <w:unhideWhenUsed/>
    <w:rsid w:val="00E1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AA"/>
    <w:rPr>
      <w:rFonts w:ascii="Helvetica" w:hAnsi="Helvetica"/>
      <w:sz w:val="21"/>
    </w:rPr>
  </w:style>
  <w:style w:type="table" w:styleId="TableGrid">
    <w:name w:val="Table Grid"/>
    <w:basedOn w:val="TableNormal"/>
    <w:uiPriority w:val="39"/>
    <w:rsid w:val="0042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C39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1C39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39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39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3">
    <w:name w:val="List Table 3 Accent 3"/>
    <w:basedOn w:val="TableNormal"/>
    <w:uiPriority w:val="48"/>
    <w:rsid w:val="001C3944"/>
    <w:pPr>
      <w:spacing w:after="0" w:line="240" w:lineRule="auto"/>
    </w:pPr>
    <w:tblPr>
      <w:tblStyleRowBandSize w:val="1"/>
      <w:tblStyleColBandSize w:val="1"/>
      <w:tblBorders>
        <w:top w:val="single" w:sz="4" w:space="0" w:color="237F93" w:themeColor="accent3"/>
        <w:left w:val="single" w:sz="4" w:space="0" w:color="237F93" w:themeColor="accent3"/>
        <w:bottom w:val="single" w:sz="4" w:space="0" w:color="237F93" w:themeColor="accent3"/>
        <w:right w:val="single" w:sz="4" w:space="0" w:color="237F93" w:themeColor="accent3"/>
      </w:tblBorders>
    </w:tblPr>
    <w:tblStylePr w:type="firstRow">
      <w:rPr>
        <w:b/>
        <w:bCs/>
        <w:color w:val="FFFFFF" w:themeColor="background1"/>
      </w:rPr>
      <w:tblPr/>
      <w:tcPr>
        <w:shd w:val="clear" w:color="auto" w:fill="237F93" w:themeFill="accent3"/>
      </w:tcPr>
    </w:tblStylePr>
    <w:tblStylePr w:type="lastRow">
      <w:rPr>
        <w:b/>
        <w:bCs/>
      </w:rPr>
      <w:tblPr/>
      <w:tcPr>
        <w:tcBorders>
          <w:top w:val="double" w:sz="4" w:space="0" w:color="237F9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7F93" w:themeColor="accent3"/>
          <w:right w:val="single" w:sz="4" w:space="0" w:color="237F93" w:themeColor="accent3"/>
        </w:tcBorders>
      </w:tcPr>
    </w:tblStylePr>
    <w:tblStylePr w:type="band1Horz">
      <w:tblPr/>
      <w:tcPr>
        <w:tcBorders>
          <w:top w:val="single" w:sz="4" w:space="0" w:color="237F93" w:themeColor="accent3"/>
          <w:bottom w:val="single" w:sz="4" w:space="0" w:color="237F9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7F93" w:themeColor="accent3"/>
          <w:left w:val="nil"/>
        </w:tcBorders>
      </w:tcPr>
    </w:tblStylePr>
    <w:tblStylePr w:type="swCell">
      <w:tblPr/>
      <w:tcPr>
        <w:tcBorders>
          <w:top w:val="double" w:sz="4" w:space="0" w:color="237F93" w:themeColor="accent3"/>
          <w:right w:val="nil"/>
        </w:tcBorders>
      </w:tcPr>
    </w:tblStylePr>
  </w:style>
  <w:style w:type="table" w:styleId="ListTable3-Accent2">
    <w:name w:val="List Table 3 Accent 2"/>
    <w:basedOn w:val="TableNormal"/>
    <w:uiPriority w:val="48"/>
    <w:rsid w:val="001C3944"/>
    <w:pPr>
      <w:spacing w:after="0" w:line="240" w:lineRule="auto"/>
    </w:pPr>
    <w:tblPr>
      <w:tblStyleRowBandSize w:val="1"/>
      <w:tblStyleColBandSize w:val="1"/>
      <w:tblBorders>
        <w:top w:val="single" w:sz="4" w:space="0" w:color="103F61" w:themeColor="accent2"/>
        <w:left w:val="single" w:sz="4" w:space="0" w:color="103F61" w:themeColor="accent2"/>
        <w:bottom w:val="single" w:sz="4" w:space="0" w:color="103F61" w:themeColor="accent2"/>
        <w:right w:val="single" w:sz="4" w:space="0" w:color="103F61" w:themeColor="accent2"/>
      </w:tblBorders>
    </w:tblPr>
    <w:tblStylePr w:type="firstRow">
      <w:rPr>
        <w:b/>
        <w:bCs/>
        <w:color w:val="FFFFFF" w:themeColor="background1"/>
      </w:rPr>
      <w:tblPr/>
      <w:tcPr>
        <w:shd w:val="clear" w:color="auto" w:fill="103F61" w:themeFill="accent2"/>
      </w:tcPr>
    </w:tblStylePr>
    <w:tblStylePr w:type="lastRow">
      <w:rPr>
        <w:b/>
        <w:bCs/>
      </w:rPr>
      <w:tblPr/>
      <w:tcPr>
        <w:tcBorders>
          <w:top w:val="double" w:sz="4" w:space="0" w:color="103F6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3F61" w:themeColor="accent2"/>
          <w:right w:val="single" w:sz="4" w:space="0" w:color="103F61" w:themeColor="accent2"/>
        </w:tcBorders>
      </w:tcPr>
    </w:tblStylePr>
    <w:tblStylePr w:type="band1Horz">
      <w:tblPr/>
      <w:tcPr>
        <w:tcBorders>
          <w:top w:val="single" w:sz="4" w:space="0" w:color="103F61" w:themeColor="accent2"/>
          <w:bottom w:val="single" w:sz="4" w:space="0" w:color="103F6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3F61" w:themeColor="accent2"/>
          <w:left w:val="nil"/>
        </w:tcBorders>
      </w:tcPr>
    </w:tblStylePr>
    <w:tblStylePr w:type="swCell">
      <w:tblPr/>
      <w:tcPr>
        <w:tcBorders>
          <w:top w:val="double" w:sz="4" w:space="0" w:color="103F61" w:themeColor="accent2"/>
          <w:right w:val="nil"/>
        </w:tcBorders>
      </w:tcPr>
    </w:tblStylePr>
  </w:style>
  <w:style w:type="table" w:styleId="ListTable7Colorful">
    <w:name w:val="List Table 7 Colorful"/>
    <w:basedOn w:val="TableNormal"/>
    <w:uiPriority w:val="52"/>
    <w:rsid w:val="001C394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1C39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C39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C39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670BF0"/>
  </w:style>
  <w:style w:type="character" w:styleId="Hyperlink">
    <w:name w:val="Hyperlink"/>
    <w:basedOn w:val="DefaultParagraphFont"/>
    <w:uiPriority w:val="99"/>
    <w:unhideWhenUsed/>
    <w:rsid w:val="00001F6B"/>
    <w:rPr>
      <w:color w:val="103F61" w:themeColor="hyperlink"/>
      <w:u w:val="single"/>
    </w:rPr>
  </w:style>
  <w:style w:type="character" w:styleId="UnresolvedMention">
    <w:name w:val="Unresolved Mention"/>
    <w:basedOn w:val="DefaultParagraphFont"/>
    <w:uiPriority w:val="99"/>
    <w:semiHidden/>
    <w:unhideWhenUsed/>
    <w:rsid w:val="00001F6B"/>
    <w:rPr>
      <w:color w:val="605E5C"/>
      <w:shd w:val="clear" w:color="auto" w:fill="E1DFDD"/>
    </w:rPr>
  </w:style>
  <w:style w:type="paragraph" w:styleId="BalloonText">
    <w:name w:val="Balloon Text"/>
    <w:basedOn w:val="Normal"/>
    <w:link w:val="BalloonTextChar"/>
    <w:uiPriority w:val="99"/>
    <w:semiHidden/>
    <w:unhideWhenUsed/>
    <w:rsid w:val="00461B5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B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0727">
      <w:bodyDiv w:val="1"/>
      <w:marLeft w:val="0"/>
      <w:marRight w:val="0"/>
      <w:marTop w:val="0"/>
      <w:marBottom w:val="0"/>
      <w:divBdr>
        <w:top w:val="none" w:sz="0" w:space="0" w:color="auto"/>
        <w:left w:val="none" w:sz="0" w:space="0" w:color="auto"/>
        <w:bottom w:val="none" w:sz="0" w:space="0" w:color="auto"/>
        <w:right w:val="none" w:sz="0" w:space="0" w:color="auto"/>
      </w:divBdr>
    </w:div>
    <w:div w:id="518005046">
      <w:bodyDiv w:val="1"/>
      <w:marLeft w:val="0"/>
      <w:marRight w:val="0"/>
      <w:marTop w:val="0"/>
      <w:marBottom w:val="0"/>
      <w:divBdr>
        <w:top w:val="none" w:sz="0" w:space="0" w:color="auto"/>
        <w:left w:val="none" w:sz="0" w:space="0" w:color="auto"/>
        <w:bottom w:val="none" w:sz="0" w:space="0" w:color="auto"/>
        <w:right w:val="none" w:sz="0" w:space="0" w:color="auto"/>
      </w:divBdr>
    </w:div>
    <w:div w:id="541479893">
      <w:bodyDiv w:val="1"/>
      <w:marLeft w:val="0"/>
      <w:marRight w:val="0"/>
      <w:marTop w:val="0"/>
      <w:marBottom w:val="0"/>
      <w:divBdr>
        <w:top w:val="none" w:sz="0" w:space="0" w:color="auto"/>
        <w:left w:val="none" w:sz="0" w:space="0" w:color="auto"/>
        <w:bottom w:val="none" w:sz="0" w:space="0" w:color="auto"/>
        <w:right w:val="none" w:sz="0" w:space="0" w:color="auto"/>
      </w:divBdr>
    </w:div>
    <w:div w:id="1090464807">
      <w:bodyDiv w:val="1"/>
      <w:marLeft w:val="0"/>
      <w:marRight w:val="0"/>
      <w:marTop w:val="0"/>
      <w:marBottom w:val="0"/>
      <w:divBdr>
        <w:top w:val="none" w:sz="0" w:space="0" w:color="auto"/>
        <w:left w:val="none" w:sz="0" w:space="0" w:color="auto"/>
        <w:bottom w:val="none" w:sz="0" w:space="0" w:color="auto"/>
        <w:right w:val="none" w:sz="0" w:space="0" w:color="auto"/>
      </w:divBdr>
    </w:div>
    <w:div w:id="1129781905">
      <w:bodyDiv w:val="1"/>
      <w:marLeft w:val="0"/>
      <w:marRight w:val="0"/>
      <w:marTop w:val="0"/>
      <w:marBottom w:val="0"/>
      <w:divBdr>
        <w:top w:val="none" w:sz="0" w:space="0" w:color="auto"/>
        <w:left w:val="none" w:sz="0" w:space="0" w:color="auto"/>
        <w:bottom w:val="none" w:sz="0" w:space="0" w:color="auto"/>
        <w:right w:val="none" w:sz="0" w:space="0" w:color="auto"/>
      </w:divBdr>
    </w:div>
    <w:div w:id="1317800937">
      <w:bodyDiv w:val="1"/>
      <w:marLeft w:val="0"/>
      <w:marRight w:val="0"/>
      <w:marTop w:val="0"/>
      <w:marBottom w:val="0"/>
      <w:divBdr>
        <w:top w:val="none" w:sz="0" w:space="0" w:color="auto"/>
        <w:left w:val="none" w:sz="0" w:space="0" w:color="auto"/>
        <w:bottom w:val="none" w:sz="0" w:space="0" w:color="auto"/>
        <w:right w:val="none" w:sz="0" w:space="0" w:color="auto"/>
      </w:divBdr>
    </w:div>
    <w:div w:id="1319579167">
      <w:bodyDiv w:val="1"/>
      <w:marLeft w:val="0"/>
      <w:marRight w:val="0"/>
      <w:marTop w:val="0"/>
      <w:marBottom w:val="0"/>
      <w:divBdr>
        <w:top w:val="none" w:sz="0" w:space="0" w:color="auto"/>
        <w:left w:val="none" w:sz="0" w:space="0" w:color="auto"/>
        <w:bottom w:val="none" w:sz="0" w:space="0" w:color="auto"/>
        <w:right w:val="none" w:sz="0" w:space="0" w:color="auto"/>
      </w:divBdr>
    </w:div>
    <w:div w:id="1549217182">
      <w:bodyDiv w:val="1"/>
      <w:marLeft w:val="0"/>
      <w:marRight w:val="0"/>
      <w:marTop w:val="0"/>
      <w:marBottom w:val="0"/>
      <w:divBdr>
        <w:top w:val="none" w:sz="0" w:space="0" w:color="auto"/>
        <w:left w:val="none" w:sz="0" w:space="0" w:color="auto"/>
        <w:bottom w:val="none" w:sz="0" w:space="0" w:color="auto"/>
        <w:right w:val="none" w:sz="0" w:space="0" w:color="auto"/>
      </w:divBdr>
    </w:div>
    <w:div w:id="1822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fontaine@GovQA.com" TargetMode="External"/></Relationships>
</file>

<file path=word/theme/theme1.xml><?xml version="1.0" encoding="utf-8"?>
<a:theme xmlns:a="http://schemas.openxmlformats.org/drawingml/2006/main" name="Office Theme">
  <a:themeElements>
    <a:clrScheme name="GovQA">
      <a:dk1>
        <a:srgbClr val="000000"/>
      </a:dk1>
      <a:lt1>
        <a:srgbClr val="FFFFFF"/>
      </a:lt1>
      <a:dk2>
        <a:srgbClr val="11222E"/>
      </a:dk2>
      <a:lt2>
        <a:srgbClr val="E7E6E6"/>
      </a:lt2>
      <a:accent1>
        <a:srgbClr val="11222E"/>
      </a:accent1>
      <a:accent2>
        <a:srgbClr val="103F61"/>
      </a:accent2>
      <a:accent3>
        <a:srgbClr val="237F93"/>
      </a:accent3>
      <a:accent4>
        <a:srgbClr val="B16800"/>
      </a:accent4>
      <a:accent5>
        <a:srgbClr val="DB3E37"/>
      </a:accent5>
      <a:accent6>
        <a:srgbClr val="D62820"/>
      </a:accent6>
      <a:hlink>
        <a:srgbClr val="103F61"/>
      </a:hlink>
      <a:folHlink>
        <a:srgbClr val="237F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F588-31DA-45A2-A5C6-273DBCEF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401</Words>
  <Characters>2404</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Breitkreutz</dc:creator>
  <cp:keywords/>
  <dc:description/>
  <cp:lastModifiedBy>Melanie Pusateri</cp:lastModifiedBy>
  <cp:revision>10</cp:revision>
  <cp:lastPrinted>2020-01-07T20:48:00Z</cp:lastPrinted>
  <dcterms:created xsi:type="dcterms:W3CDTF">2020-01-07T17:04:00Z</dcterms:created>
  <dcterms:modified xsi:type="dcterms:W3CDTF">2020-01-07T22:05:00Z</dcterms:modified>
</cp:coreProperties>
</file>