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AC5D77" w14:textId="32BF2AB6" w:rsidR="00EA62F2" w:rsidRDefault="00175A15" w:rsidP="6EE0CE8A">
      <w:pPr>
        <w:spacing w:line="276" w:lineRule="auto"/>
        <w:jc w:val="center"/>
        <w:rPr>
          <w:rFonts w:asciiTheme="minorHAnsi" w:hAnsiTheme="minorHAnsi" w:cs="Arial"/>
          <w:b/>
          <w:bCs/>
          <w:color w:val="000000" w:themeColor="text1"/>
          <w:sz w:val="28"/>
          <w:szCs w:val="28"/>
          <w:lang w:val="fr-FR"/>
        </w:rPr>
      </w:pPr>
      <w:r>
        <w:rPr>
          <w:rFonts w:asciiTheme="minorHAnsi" w:hAnsiTheme="minorHAnsi" w:cs="Arial"/>
          <w:b/>
          <w:bCs/>
          <w:noProof/>
          <w:color w:val="000000" w:themeColor="text1"/>
          <w:sz w:val="24"/>
          <w:szCs w:val="24"/>
          <w:lang w:val="es-CO"/>
        </w:rPr>
        <w:drawing>
          <wp:inline distT="0" distB="0" distL="0" distR="0" wp14:anchorId="6AD660AE" wp14:editId="3D47E7E0">
            <wp:extent cx="2362530" cy="1095528"/>
            <wp:effectExtent l="0" t="0" r="0" b="9525"/>
            <wp:docPr id="2" name="Picture 2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&amp;B logo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530" cy="109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F9808B" w14:textId="7E453547" w:rsidR="00EA62F2" w:rsidRPr="00B61F83" w:rsidRDefault="00EA62F2" w:rsidP="00175A15">
      <w:pPr>
        <w:rPr>
          <w:rFonts w:asciiTheme="minorHAnsi" w:hAnsiTheme="minorHAnsi" w:cs="Arial"/>
          <w:b/>
          <w:bCs/>
          <w:color w:val="000000" w:themeColor="text1"/>
          <w:sz w:val="24"/>
          <w:szCs w:val="24"/>
          <w:lang w:val="es-CO"/>
        </w:rPr>
      </w:pPr>
    </w:p>
    <w:p w14:paraId="5A8A991D" w14:textId="7B18D0DA" w:rsidR="00EA62F2" w:rsidRPr="00175A15" w:rsidRDefault="6EE0CE8A" w:rsidP="7A20B957">
      <w:pPr>
        <w:jc w:val="center"/>
        <w:rPr>
          <w:rFonts w:asciiTheme="minorHAnsi" w:hAnsiTheme="minorHAnsi" w:cs="Arial"/>
          <w:b/>
          <w:bCs/>
          <w:color w:val="000000" w:themeColor="text1"/>
          <w:sz w:val="24"/>
          <w:szCs w:val="24"/>
        </w:rPr>
      </w:pPr>
      <w:r w:rsidRPr="00175A15">
        <w:rPr>
          <w:rFonts w:asciiTheme="minorHAnsi" w:hAnsiTheme="minorHAnsi" w:cs="Arial"/>
          <w:b/>
          <w:bCs/>
          <w:color w:val="000000" w:themeColor="text1"/>
          <w:sz w:val="24"/>
          <w:szCs w:val="24"/>
        </w:rPr>
        <w:t xml:space="preserve">Matti Anttila </w:t>
      </w:r>
    </w:p>
    <w:p w14:paraId="24AC842E" w14:textId="6B5C448D" w:rsidR="6EE0CE8A" w:rsidRPr="00175A15" w:rsidRDefault="6EE0CE8A" w:rsidP="6EE0CE8A">
      <w:pPr>
        <w:jc w:val="center"/>
        <w:rPr>
          <w:rStyle w:val="Hyperlink"/>
          <w:rFonts w:asciiTheme="minorHAnsi" w:hAnsiTheme="minorHAnsi" w:cs="Arial"/>
          <w:sz w:val="24"/>
          <w:szCs w:val="24"/>
        </w:rPr>
      </w:pPr>
      <w:r w:rsidRPr="00175A15">
        <w:rPr>
          <w:rFonts w:asciiTheme="minorHAnsi" w:hAnsiTheme="minorHAnsi" w:cs="Arial"/>
          <w:color w:val="000000" w:themeColor="text1"/>
          <w:sz w:val="24"/>
          <w:szCs w:val="24"/>
        </w:rPr>
        <w:t xml:space="preserve">Founder &amp; CEO, </w:t>
      </w:r>
      <w:hyperlink r:id="rId8">
        <w:r w:rsidRPr="00175A15">
          <w:rPr>
            <w:rStyle w:val="Hyperlink"/>
            <w:rFonts w:asciiTheme="minorHAnsi" w:hAnsiTheme="minorHAnsi" w:cs="Arial"/>
            <w:sz w:val="24"/>
            <w:szCs w:val="24"/>
          </w:rPr>
          <w:t>Grain &amp; Barrel Spirits</w:t>
        </w:r>
      </w:hyperlink>
      <w:r w:rsidRPr="00175A15">
        <w:rPr>
          <w:rFonts w:asciiTheme="minorHAnsi" w:hAnsiTheme="minorHAnsi" w:cs="Arial"/>
          <w:sz w:val="24"/>
          <w:szCs w:val="24"/>
        </w:rPr>
        <w:t xml:space="preserve"> </w:t>
      </w:r>
    </w:p>
    <w:p w14:paraId="0DEC86CB" w14:textId="7D3291FF" w:rsidR="00EA62F2" w:rsidRPr="00B802D1" w:rsidRDefault="00175A15" w:rsidP="002C5F1A">
      <w:pPr>
        <w:spacing w:line="276" w:lineRule="auto"/>
        <w:jc w:val="both"/>
        <w:rPr>
          <w:rFonts w:asciiTheme="minorHAnsi" w:hAnsiTheme="minorHAnsi" w:cs="Arial"/>
          <w:color w:val="000000" w:themeColor="text1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4BBEE7A3" wp14:editId="03DCA60F">
            <wp:simplePos x="0" y="0"/>
            <wp:positionH relativeFrom="column">
              <wp:posOffset>257175</wp:posOffset>
            </wp:positionH>
            <wp:positionV relativeFrom="paragraph">
              <wp:posOffset>234950</wp:posOffset>
            </wp:positionV>
            <wp:extent cx="1514475" cy="2105025"/>
            <wp:effectExtent l="0" t="0" r="9525" b="9525"/>
            <wp:wrapTight wrapText="bothSides">
              <wp:wrapPolygon edited="0">
                <wp:start x="0" y="0"/>
                <wp:lineTo x="0" y="21502"/>
                <wp:lineTo x="21464" y="21502"/>
                <wp:lineTo x="21464" y="0"/>
                <wp:lineTo x="0" y="0"/>
              </wp:wrapPolygon>
            </wp:wrapTight>
            <wp:docPr id="1" name="Picture 1" descr="A person standing in front of a barr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Matti headshot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B41348" w14:textId="38066DE0" w:rsidR="6EE0CE8A" w:rsidRDefault="68757221" w:rsidP="002C5F1A">
      <w:pPr>
        <w:spacing w:line="276" w:lineRule="auto"/>
        <w:ind w:left="720"/>
        <w:jc w:val="both"/>
        <w:rPr>
          <w:rFonts w:eastAsia="Calibri" w:cs="Calibri"/>
        </w:rPr>
      </w:pPr>
      <w:bookmarkStart w:id="0" w:name="_Hlk2342858"/>
      <w:r w:rsidRPr="68757221">
        <w:t>In 2012, Ant</w:t>
      </w:r>
      <w:r w:rsidR="008A32BD">
        <w:t>t</w:t>
      </w:r>
      <w:r w:rsidRPr="68757221">
        <w:t xml:space="preserve">ila founded </w:t>
      </w:r>
      <w:hyperlink r:id="rId10" w:history="1">
        <w:r w:rsidRPr="004A26D0">
          <w:rPr>
            <w:rStyle w:val="Hyperlink"/>
          </w:rPr>
          <w:t>Grain &amp; Barrel Spirits</w:t>
        </w:r>
      </w:hyperlink>
      <w:r w:rsidR="008A32BD">
        <w:t xml:space="preserve">, </w:t>
      </w:r>
      <w:r w:rsidRPr="68757221">
        <w:rPr>
          <w:rFonts w:eastAsia="Calibri" w:cs="Calibri"/>
        </w:rPr>
        <w:t xml:space="preserve">a </w:t>
      </w:r>
      <w:r w:rsidR="00F061BB">
        <w:rPr>
          <w:rFonts w:eastAsia="Calibri" w:cs="Calibri"/>
        </w:rPr>
        <w:t xml:space="preserve">West </w:t>
      </w:r>
      <w:r w:rsidRPr="68757221">
        <w:rPr>
          <w:rFonts w:eastAsia="Calibri" w:cs="Calibri"/>
        </w:rPr>
        <w:t xml:space="preserve">Palm Beach-based </w:t>
      </w:r>
      <w:r w:rsidR="007149D8">
        <w:rPr>
          <w:rFonts w:eastAsia="Calibri" w:cs="Calibri"/>
        </w:rPr>
        <w:t xml:space="preserve">beverage </w:t>
      </w:r>
      <w:r w:rsidRPr="68757221">
        <w:rPr>
          <w:rFonts w:eastAsia="Calibri" w:cs="Calibri"/>
        </w:rPr>
        <w:t>alcohol</w:t>
      </w:r>
      <w:r w:rsidR="007149D8">
        <w:rPr>
          <w:rFonts w:eastAsia="Calibri" w:cs="Calibri"/>
        </w:rPr>
        <w:t xml:space="preserve"> </w:t>
      </w:r>
      <w:r w:rsidRPr="68757221">
        <w:rPr>
          <w:rFonts w:eastAsia="Calibri" w:cs="Calibri"/>
        </w:rPr>
        <w:t>company. At home in the Southeast with production and sales partners around the world, Grain &amp; Barrel Spirit</w:t>
      </w:r>
      <w:r w:rsidR="00934AD3">
        <w:rPr>
          <w:rFonts w:eastAsia="Calibri" w:cs="Calibri"/>
        </w:rPr>
        <w:t>s</w:t>
      </w:r>
      <w:r w:rsidRPr="68757221">
        <w:rPr>
          <w:rFonts w:eastAsia="Calibri" w:cs="Calibri"/>
        </w:rPr>
        <w:t xml:space="preserve"> is </w:t>
      </w:r>
      <w:r w:rsidR="008A32BD">
        <w:rPr>
          <w:rFonts w:eastAsia="Calibri" w:cs="Calibri"/>
        </w:rPr>
        <w:t>an</w:t>
      </w:r>
      <w:r w:rsidRPr="68757221">
        <w:rPr>
          <w:rFonts w:eastAsia="Calibri" w:cs="Calibri"/>
        </w:rPr>
        <w:t xml:space="preserve"> innovative</w:t>
      </w:r>
      <w:r w:rsidR="008A32BD">
        <w:rPr>
          <w:rFonts w:eastAsia="Calibri" w:cs="Calibri"/>
        </w:rPr>
        <w:t>,</w:t>
      </w:r>
      <w:r w:rsidRPr="68757221">
        <w:rPr>
          <w:rFonts w:eastAsia="Calibri" w:cs="Calibri"/>
        </w:rPr>
        <w:t xml:space="preserve"> emerging company</w:t>
      </w:r>
      <w:r w:rsidR="004F369B">
        <w:rPr>
          <w:rFonts w:eastAsia="Calibri" w:cs="Calibri"/>
        </w:rPr>
        <w:t xml:space="preserve"> with </w:t>
      </w:r>
      <w:r w:rsidR="00D25042">
        <w:rPr>
          <w:rFonts w:eastAsia="Calibri" w:cs="Calibri"/>
        </w:rPr>
        <w:t>wholly owned brands</w:t>
      </w:r>
      <w:r w:rsidRPr="68757221">
        <w:rPr>
          <w:rFonts w:eastAsia="Calibri" w:cs="Calibri"/>
        </w:rPr>
        <w:t xml:space="preserve"> </w:t>
      </w:r>
      <w:r w:rsidRPr="003F2988">
        <w:rPr>
          <w:rFonts w:eastAsia="Calibri" w:cs="Calibri"/>
        </w:rPr>
        <w:t>includ</w:t>
      </w:r>
      <w:r w:rsidR="004F369B">
        <w:rPr>
          <w:rFonts w:eastAsia="Calibri" w:cs="Calibri"/>
        </w:rPr>
        <w:t>ing</w:t>
      </w:r>
      <w:r w:rsidRPr="003F2988">
        <w:rPr>
          <w:rFonts w:eastAsia="Calibri" w:cs="Calibri"/>
        </w:rPr>
        <w:t xml:space="preserve"> </w:t>
      </w:r>
      <w:hyperlink r:id="rId11" w:history="1">
        <w:r w:rsidRPr="003F2988">
          <w:rPr>
            <w:rStyle w:val="Hyperlink"/>
            <w:rFonts w:eastAsia="Calibri" w:cs="Calibri"/>
          </w:rPr>
          <w:t xml:space="preserve">Dixie </w:t>
        </w:r>
        <w:r w:rsidR="004A26D0" w:rsidRPr="003F2988">
          <w:rPr>
            <w:rStyle w:val="Hyperlink"/>
            <w:rFonts w:eastAsia="Calibri" w:cs="Calibri"/>
          </w:rPr>
          <w:t xml:space="preserve">Southern </w:t>
        </w:r>
        <w:r w:rsidRPr="003F2988">
          <w:rPr>
            <w:rStyle w:val="Hyperlink"/>
            <w:rFonts w:eastAsia="Calibri" w:cs="Calibri"/>
          </w:rPr>
          <w:t>Vodka</w:t>
        </w:r>
      </w:hyperlink>
      <w:r w:rsidR="006E6588">
        <w:rPr>
          <w:rStyle w:val="Hyperlink"/>
          <w:rFonts w:eastAsia="Calibri" w:cs="Calibri"/>
        </w:rPr>
        <w:t xml:space="preserve"> </w:t>
      </w:r>
      <w:r w:rsidR="004F369B">
        <w:rPr>
          <w:rFonts w:eastAsia="Calibri" w:cs="Calibri"/>
        </w:rPr>
        <w:t xml:space="preserve">which Anttila created from </w:t>
      </w:r>
      <w:r w:rsidR="004F369B" w:rsidRPr="004F369B">
        <w:rPr>
          <w:rFonts w:eastAsia="Calibri" w:cs="Calibri"/>
        </w:rPr>
        <w:t>scratch</w:t>
      </w:r>
      <w:r w:rsidR="004F369B" w:rsidRPr="004F369B">
        <w:rPr>
          <w:rStyle w:val="Hyperlink"/>
          <w:rFonts w:eastAsia="Calibri" w:cs="Calibri"/>
          <w:color w:val="auto"/>
          <w:u w:val="none"/>
        </w:rPr>
        <w:t xml:space="preserve"> and which won</w:t>
      </w:r>
      <w:r w:rsidR="006E6588" w:rsidRPr="004F369B">
        <w:rPr>
          <w:rStyle w:val="Hyperlink"/>
          <w:rFonts w:eastAsia="Calibri" w:cs="Calibri"/>
          <w:color w:val="auto"/>
          <w:u w:val="none"/>
        </w:rPr>
        <w:t xml:space="preserve"> of </w:t>
      </w:r>
      <w:r w:rsidR="004F369B" w:rsidRPr="004F369B">
        <w:rPr>
          <w:rStyle w:val="Hyperlink"/>
          <w:rFonts w:eastAsia="Calibri" w:cs="Calibri"/>
          <w:color w:val="auto"/>
          <w:u w:val="none"/>
        </w:rPr>
        <w:t xml:space="preserve">a </w:t>
      </w:r>
      <w:r w:rsidR="006E6588" w:rsidRPr="004F369B">
        <w:rPr>
          <w:rStyle w:val="Hyperlink"/>
          <w:rFonts w:eastAsia="Calibri" w:cs="Calibri"/>
          <w:color w:val="auto"/>
          <w:u w:val="none"/>
        </w:rPr>
        <w:t>2019</w:t>
      </w:r>
      <w:r w:rsidR="004F369B" w:rsidRPr="004F369B">
        <w:rPr>
          <w:rStyle w:val="Hyperlink"/>
          <w:rFonts w:eastAsia="Calibri" w:cs="Calibri"/>
          <w:color w:val="auto"/>
          <w:u w:val="none"/>
        </w:rPr>
        <w:t xml:space="preserve"> “Rising Star”</w:t>
      </w:r>
      <w:r w:rsidR="006E6588" w:rsidRPr="004F369B">
        <w:rPr>
          <w:rStyle w:val="Hyperlink"/>
          <w:rFonts w:eastAsia="Calibri" w:cs="Calibri"/>
          <w:color w:val="auto"/>
          <w:u w:val="none"/>
        </w:rPr>
        <w:t xml:space="preserve"> Growth Brands Award from the Beverage</w:t>
      </w:r>
      <w:r w:rsidR="004F369B" w:rsidRPr="004F369B">
        <w:rPr>
          <w:rStyle w:val="Hyperlink"/>
          <w:rFonts w:eastAsia="Calibri" w:cs="Calibri"/>
          <w:color w:val="auto"/>
          <w:u w:val="none"/>
        </w:rPr>
        <w:t xml:space="preserve"> Dynamics magazine;</w:t>
      </w:r>
      <w:r w:rsidR="008A32BD" w:rsidRPr="004F369B">
        <w:rPr>
          <w:rFonts w:eastAsia="Calibri" w:cs="Calibri"/>
        </w:rPr>
        <w:t xml:space="preserve"> </w:t>
      </w:r>
      <w:r w:rsidR="008A32BD" w:rsidRPr="68757221">
        <w:rPr>
          <w:rFonts w:eastAsia="Calibri" w:cs="Calibri"/>
        </w:rPr>
        <w:t>pre-</w:t>
      </w:r>
      <w:r w:rsidR="008A32BD">
        <w:rPr>
          <w:rFonts w:eastAsia="Calibri" w:cs="Calibri"/>
        </w:rPr>
        <w:t>P</w:t>
      </w:r>
      <w:r w:rsidR="008A32BD" w:rsidRPr="68757221">
        <w:rPr>
          <w:rFonts w:eastAsia="Calibri" w:cs="Calibri"/>
        </w:rPr>
        <w:t xml:space="preserve">rohibition favorite </w:t>
      </w:r>
      <w:hyperlink r:id="rId12" w:history="1">
        <w:r w:rsidRPr="003F2988">
          <w:rPr>
            <w:rStyle w:val="Hyperlink"/>
            <w:rFonts w:eastAsia="Calibri" w:cs="Calibri"/>
          </w:rPr>
          <w:t>Chicken Cock Whiskey</w:t>
        </w:r>
      </w:hyperlink>
      <w:r w:rsidR="008A32BD">
        <w:rPr>
          <w:rFonts w:eastAsia="Calibri" w:cs="Calibri"/>
        </w:rPr>
        <w:t>, which Anttila resurrected</w:t>
      </w:r>
      <w:r w:rsidR="004A26D0">
        <w:rPr>
          <w:rFonts w:eastAsia="Calibri" w:cs="Calibri"/>
        </w:rPr>
        <w:t>;</w:t>
      </w:r>
      <w:r w:rsidRPr="68757221">
        <w:rPr>
          <w:rFonts w:eastAsia="Calibri" w:cs="Calibri"/>
        </w:rPr>
        <w:t xml:space="preserve"> and </w:t>
      </w:r>
      <w:hyperlink r:id="rId13" w:history="1">
        <w:r w:rsidRPr="003F2988">
          <w:rPr>
            <w:rStyle w:val="Hyperlink"/>
            <w:rFonts w:eastAsia="Calibri" w:cs="Calibri"/>
          </w:rPr>
          <w:t>Endless Summer Rum.</w:t>
        </w:r>
      </w:hyperlink>
      <w:r w:rsidRPr="68757221">
        <w:rPr>
          <w:rFonts w:eastAsia="Calibri" w:cs="Calibri"/>
        </w:rPr>
        <w:t xml:space="preserve"> </w:t>
      </w:r>
      <w:r w:rsidR="00C017A4">
        <w:rPr>
          <w:rFonts w:eastAsia="Calibri" w:cs="Calibri"/>
        </w:rPr>
        <w:t xml:space="preserve"> In 2019 Grain &amp; Barrel was added to the Inc. 5000 list of America’s fastest growing private companies, coming in within the top 25% at number </w:t>
      </w:r>
      <w:r w:rsidR="00C017A4">
        <w:rPr>
          <w:rFonts w:eastAsia="Calibri" w:cs="Calibri"/>
        </w:rPr>
        <w:t>in 1,11</w:t>
      </w:r>
      <w:r w:rsidR="00C017A4">
        <w:rPr>
          <w:rFonts w:eastAsia="Calibri" w:cs="Calibri"/>
        </w:rPr>
        <w:t>3.</w:t>
      </w:r>
      <w:bookmarkStart w:id="1" w:name="_GoBack"/>
      <w:bookmarkEnd w:id="1"/>
    </w:p>
    <w:p w14:paraId="5CEBAAEE" w14:textId="10983A7C" w:rsidR="00196394" w:rsidRDefault="00196394" w:rsidP="002C5F1A">
      <w:pPr>
        <w:spacing w:line="276" w:lineRule="auto"/>
        <w:ind w:left="720"/>
        <w:jc w:val="both"/>
        <w:rPr>
          <w:color w:val="FF0000"/>
        </w:rPr>
      </w:pPr>
    </w:p>
    <w:p w14:paraId="15961BC6" w14:textId="206CE73B" w:rsidR="6EE0CE8A" w:rsidRDefault="007149D8" w:rsidP="002C5F1A">
      <w:pPr>
        <w:spacing w:line="276" w:lineRule="auto"/>
        <w:ind w:left="720"/>
        <w:jc w:val="both"/>
        <w:rPr>
          <w:rFonts w:eastAsia="Calibri" w:cs="Calibri"/>
        </w:rPr>
      </w:pPr>
      <w:r>
        <w:rPr>
          <w:rFonts w:eastAsia="Calibri" w:cs="Calibri"/>
        </w:rPr>
        <w:t xml:space="preserve">Last year Grain &amp; Barrel launched </w:t>
      </w:r>
      <w:r w:rsidR="6EE0CE8A" w:rsidRPr="00DE12FB">
        <w:rPr>
          <w:rFonts w:eastAsia="Calibri" w:cs="Calibri"/>
        </w:rPr>
        <w:t>Dixie</w:t>
      </w:r>
      <w:r w:rsidR="6EE0CE8A" w:rsidRPr="6EE0CE8A">
        <w:rPr>
          <w:rFonts w:eastAsia="Calibri" w:cs="Calibri"/>
        </w:rPr>
        <w:t xml:space="preserve"> </w:t>
      </w:r>
      <w:hyperlink r:id="rId14">
        <w:r w:rsidR="6EE0CE8A" w:rsidRPr="6EE0CE8A">
          <w:rPr>
            <w:rStyle w:val="Hyperlink"/>
            <w:rFonts w:eastAsia="Calibri" w:cs="Calibri"/>
            <w:color w:val="auto"/>
          </w:rPr>
          <w:t>Wildflower</w:t>
        </w:r>
      </w:hyperlink>
      <w:r>
        <w:rPr>
          <w:rFonts w:eastAsia="Calibri" w:cs="Calibri"/>
        </w:rPr>
        <w:t xml:space="preserve"> Honey</w:t>
      </w:r>
      <w:r w:rsidR="6EE0CE8A" w:rsidRPr="6EE0CE8A">
        <w:rPr>
          <w:rFonts w:eastAsia="Calibri" w:cs="Calibri"/>
        </w:rPr>
        <w:t xml:space="preserve"> </w:t>
      </w:r>
      <w:r w:rsidR="004639CD">
        <w:rPr>
          <w:rFonts w:eastAsia="Calibri" w:cs="Calibri"/>
        </w:rPr>
        <w:t>in partnership</w:t>
      </w:r>
      <w:r w:rsidR="6EE0CE8A" w:rsidRPr="6EE0CE8A">
        <w:rPr>
          <w:rFonts w:eastAsia="Calibri" w:cs="Calibri"/>
        </w:rPr>
        <w:t xml:space="preserve"> with the </w:t>
      </w:r>
      <w:hyperlink r:id="rId15">
        <w:r w:rsidR="6EE0CE8A" w:rsidRPr="6EE0CE8A">
          <w:rPr>
            <w:rStyle w:val="Hyperlink"/>
            <w:rFonts w:eastAsia="Calibri" w:cs="Calibri"/>
            <w:color w:val="auto"/>
          </w:rPr>
          <w:t>Savannah Bee Company</w:t>
        </w:r>
      </w:hyperlink>
      <w:r w:rsidR="6EE0CE8A" w:rsidRPr="6EE0CE8A">
        <w:rPr>
          <w:rFonts w:eastAsia="Calibri" w:cs="Calibri"/>
        </w:rPr>
        <w:t xml:space="preserve"> and its </w:t>
      </w:r>
      <w:r w:rsidR="00D25042">
        <w:rPr>
          <w:rFonts w:eastAsia="Calibri" w:cs="Calibri"/>
        </w:rPr>
        <w:t>Charleston-based non-profit,</w:t>
      </w:r>
      <w:r w:rsidR="6EE0CE8A" w:rsidRPr="6EE0CE8A">
        <w:rPr>
          <w:rFonts w:eastAsia="Calibri" w:cs="Calibri"/>
        </w:rPr>
        <w:t xml:space="preserve"> </w:t>
      </w:r>
      <w:r w:rsidR="004A26D0" w:rsidRPr="004A26D0">
        <w:rPr>
          <w:rFonts w:eastAsia="Calibri" w:cs="Calibri"/>
          <w:u w:val="single"/>
        </w:rPr>
        <w:t xml:space="preserve">The </w:t>
      </w:r>
      <w:hyperlink r:id="rId16">
        <w:r w:rsidR="6EE0CE8A" w:rsidRPr="6EE0CE8A">
          <w:rPr>
            <w:rStyle w:val="Hyperlink"/>
            <w:rFonts w:eastAsia="Calibri" w:cs="Calibri"/>
            <w:color w:val="auto"/>
          </w:rPr>
          <w:t>Bee Cause</w:t>
        </w:r>
      </w:hyperlink>
      <w:r w:rsidR="6EE0CE8A" w:rsidRPr="6EE0CE8A">
        <w:rPr>
          <w:rFonts w:eastAsia="Calibri" w:cs="Calibri"/>
        </w:rPr>
        <w:t xml:space="preserve">, which installs observation hives </w:t>
      </w:r>
      <w:r w:rsidR="008A32BD">
        <w:rPr>
          <w:rFonts w:eastAsia="Calibri" w:cs="Calibri"/>
        </w:rPr>
        <w:t>worldwide</w:t>
      </w:r>
      <w:r w:rsidR="6EE0CE8A" w:rsidRPr="6EE0CE8A">
        <w:rPr>
          <w:rFonts w:eastAsia="Calibri" w:cs="Calibri"/>
        </w:rPr>
        <w:t xml:space="preserve"> with the mission to </w:t>
      </w:r>
      <w:r w:rsidR="004A26D0">
        <w:rPr>
          <w:rFonts w:eastAsia="Calibri" w:cs="Calibri"/>
        </w:rPr>
        <w:t xml:space="preserve">develop </w:t>
      </w:r>
      <w:r w:rsidR="6EE0CE8A" w:rsidRPr="6EE0CE8A">
        <w:rPr>
          <w:rFonts w:eastAsia="Calibri" w:cs="Calibri"/>
        </w:rPr>
        <w:t xml:space="preserve">future stewards of the planet. On a personal note, </w:t>
      </w:r>
      <w:r w:rsidR="008A32BD">
        <w:rPr>
          <w:rFonts w:eastAsia="Calibri" w:cs="Calibri"/>
        </w:rPr>
        <w:t>Anttila</w:t>
      </w:r>
      <w:r w:rsidR="6EE0CE8A" w:rsidRPr="6EE0CE8A">
        <w:rPr>
          <w:rFonts w:eastAsia="Calibri" w:cs="Calibri"/>
        </w:rPr>
        <w:t xml:space="preserve"> is a board member of </w:t>
      </w:r>
      <w:hyperlink r:id="rId17">
        <w:r w:rsidR="6EE0CE8A" w:rsidRPr="6EE0CE8A">
          <w:rPr>
            <w:rStyle w:val="Hyperlink"/>
            <w:rFonts w:eastAsia="Calibri" w:cs="Calibri"/>
            <w:color w:val="auto"/>
          </w:rPr>
          <w:t>Piper’s Angels</w:t>
        </w:r>
      </w:hyperlink>
      <w:r w:rsidR="6EE0CE8A" w:rsidRPr="6EE0CE8A">
        <w:rPr>
          <w:rFonts w:eastAsia="Calibri" w:cs="Calibri"/>
        </w:rPr>
        <w:t xml:space="preserve">, a foundation </w:t>
      </w:r>
      <w:r w:rsidR="008A32BD">
        <w:rPr>
          <w:rFonts w:eastAsia="Calibri" w:cs="Calibri"/>
        </w:rPr>
        <w:t xml:space="preserve">which </w:t>
      </w:r>
      <w:r w:rsidR="6EE0CE8A" w:rsidRPr="6EE0CE8A">
        <w:rPr>
          <w:rFonts w:eastAsia="Calibri" w:cs="Calibri"/>
        </w:rPr>
        <w:t>has raised hundreds of thousands of dollars</w:t>
      </w:r>
      <w:r>
        <w:rPr>
          <w:rFonts w:eastAsia="Calibri" w:cs="Calibri"/>
        </w:rPr>
        <w:t xml:space="preserve"> for t</w:t>
      </w:r>
      <w:r w:rsidRPr="007149D8">
        <w:rPr>
          <w:rFonts w:eastAsia="Calibri" w:cs="Calibri"/>
        </w:rPr>
        <w:t>he cystic fibrosis community</w:t>
      </w:r>
      <w:r w:rsidR="6EE0CE8A" w:rsidRPr="6EE0CE8A">
        <w:rPr>
          <w:rFonts w:eastAsia="Calibri" w:cs="Calibri"/>
        </w:rPr>
        <w:t xml:space="preserve">. Their annual Father’s Day event, </w:t>
      </w:r>
      <w:hyperlink r:id="rId18">
        <w:r w:rsidR="6EE0CE8A" w:rsidRPr="6EE0CE8A">
          <w:rPr>
            <w:rStyle w:val="Hyperlink"/>
            <w:rFonts w:eastAsia="Calibri" w:cs="Calibri"/>
            <w:color w:val="auto"/>
          </w:rPr>
          <w:t>Crossing for a Cure</w:t>
        </w:r>
      </w:hyperlink>
      <w:r w:rsidR="6EE0CE8A" w:rsidRPr="6EE0CE8A">
        <w:rPr>
          <w:rFonts w:eastAsia="Calibri" w:cs="Calibri"/>
        </w:rPr>
        <w:t>, is a</w:t>
      </w:r>
      <w:r w:rsidR="00D25042">
        <w:rPr>
          <w:rFonts w:eastAsia="Calibri" w:cs="Calibri"/>
        </w:rPr>
        <w:t>n 80-mile</w:t>
      </w:r>
      <w:r w:rsidR="6EE0CE8A" w:rsidRPr="6EE0CE8A">
        <w:rPr>
          <w:rFonts w:eastAsia="Calibri" w:cs="Calibri"/>
        </w:rPr>
        <w:t xml:space="preserve"> open-sea </w:t>
      </w:r>
      <w:r w:rsidR="00D25042">
        <w:rPr>
          <w:rFonts w:eastAsia="Calibri" w:cs="Calibri"/>
        </w:rPr>
        <w:t xml:space="preserve">paddle board </w:t>
      </w:r>
      <w:r w:rsidR="6EE0CE8A" w:rsidRPr="6EE0CE8A">
        <w:rPr>
          <w:rFonts w:eastAsia="Calibri" w:cs="Calibri"/>
        </w:rPr>
        <w:t xml:space="preserve">crossing from </w:t>
      </w:r>
      <w:r w:rsidR="00D25042">
        <w:rPr>
          <w:rFonts w:eastAsia="Calibri" w:cs="Calibri"/>
        </w:rPr>
        <w:t xml:space="preserve">the Bahamas to Florida; in 2018, Anttila made </w:t>
      </w:r>
      <w:r w:rsidR="00F42377">
        <w:rPr>
          <w:rFonts w:eastAsia="Calibri" w:cs="Calibri"/>
        </w:rPr>
        <w:t>his first solo</w:t>
      </w:r>
      <w:r w:rsidR="00D25042">
        <w:rPr>
          <w:rFonts w:eastAsia="Calibri" w:cs="Calibri"/>
        </w:rPr>
        <w:t xml:space="preserve"> crossing in 16 hours</w:t>
      </w:r>
      <w:r w:rsidR="007561C5">
        <w:rPr>
          <w:rFonts w:eastAsia="Calibri" w:cs="Calibri"/>
        </w:rPr>
        <w:t>, and he just completed the 2019 crossing</w:t>
      </w:r>
      <w:r w:rsidR="00F42377">
        <w:rPr>
          <w:rFonts w:eastAsia="Calibri" w:cs="Calibri"/>
        </w:rPr>
        <w:t xml:space="preserve"> in 14.5 hours.</w:t>
      </w:r>
    </w:p>
    <w:p w14:paraId="36C2475B" w14:textId="32E0C92B" w:rsidR="6EE0CE8A" w:rsidRDefault="6EE0CE8A" w:rsidP="002C5F1A">
      <w:pPr>
        <w:spacing w:line="276" w:lineRule="auto"/>
        <w:ind w:left="720"/>
        <w:jc w:val="both"/>
        <w:rPr>
          <w:rFonts w:eastAsia="Calibri" w:cs="Calibri"/>
          <w:b/>
          <w:bCs/>
        </w:rPr>
      </w:pPr>
    </w:p>
    <w:p w14:paraId="0FFF5C28" w14:textId="04ECDFF9" w:rsidR="00D25042" w:rsidRDefault="6EE0CE8A" w:rsidP="002C5F1A">
      <w:pPr>
        <w:spacing w:line="276" w:lineRule="auto"/>
        <w:ind w:left="720"/>
        <w:jc w:val="both"/>
        <w:rPr>
          <w:rFonts w:eastAsia="Calibri" w:cs="Calibri"/>
        </w:rPr>
      </w:pPr>
      <w:bookmarkStart w:id="2" w:name="_Hlk14695997"/>
      <w:r w:rsidRPr="008A32BD">
        <w:rPr>
          <w:rFonts w:asciiTheme="minorHAnsi" w:hAnsiTheme="minorHAnsi" w:cstheme="minorHAnsi"/>
        </w:rPr>
        <w:t xml:space="preserve">Anttila’s career began in 2001, as an analyst for </w:t>
      </w:r>
      <w:r w:rsidR="008A32BD" w:rsidRPr="008A32BD">
        <w:rPr>
          <w:rFonts w:asciiTheme="minorHAnsi" w:hAnsiTheme="minorHAnsi" w:cstheme="minorHAnsi"/>
          <w:color w:val="202124"/>
          <w:shd w:val="clear" w:color="auto" w:fill="FFFFFF"/>
        </w:rPr>
        <w:t>J.P. Morgan Chase &amp; Co</w:t>
      </w:r>
      <w:r w:rsidRPr="008A32BD">
        <w:rPr>
          <w:rFonts w:asciiTheme="minorHAnsi" w:hAnsiTheme="minorHAnsi" w:cstheme="minorHAnsi"/>
        </w:rPr>
        <w:t xml:space="preserve">. Four years later, </w:t>
      </w:r>
      <w:r w:rsidR="0004371A">
        <w:rPr>
          <w:rFonts w:asciiTheme="minorHAnsi" w:hAnsiTheme="minorHAnsi" w:cstheme="minorHAnsi"/>
        </w:rPr>
        <w:t>he</w:t>
      </w:r>
      <w:r w:rsidRPr="008A32BD">
        <w:rPr>
          <w:rFonts w:asciiTheme="minorHAnsi" w:hAnsiTheme="minorHAnsi" w:cstheme="minorHAnsi"/>
        </w:rPr>
        <w:t xml:space="preserve"> found himself</w:t>
      </w:r>
      <w:r w:rsidRPr="6EE0CE8A">
        <w:t xml:space="preserve"> in </w:t>
      </w:r>
      <w:r w:rsidRPr="6EE0CE8A">
        <w:rPr>
          <w:rFonts w:eastAsia="Calibri" w:cs="Calibri"/>
        </w:rPr>
        <w:t>São Paulo, Brazil where he founded Cabana Cachaça</w:t>
      </w:r>
      <w:r w:rsidR="008A32BD">
        <w:rPr>
          <w:rFonts w:eastAsia="Calibri" w:cs="Calibri"/>
        </w:rPr>
        <w:t>, which by 2011 was</w:t>
      </w:r>
      <w:r w:rsidRPr="6EE0CE8A">
        <w:rPr>
          <w:rFonts w:eastAsia="Calibri" w:cs="Calibri"/>
        </w:rPr>
        <w:t xml:space="preserve"> named one of the top 50 spirits in the world by Wine Enthusiast</w:t>
      </w:r>
      <w:r w:rsidR="008A32BD">
        <w:rPr>
          <w:rFonts w:eastAsia="Calibri" w:cs="Calibri"/>
        </w:rPr>
        <w:t xml:space="preserve"> magazine</w:t>
      </w:r>
      <w:r w:rsidRPr="6EE0CE8A">
        <w:rPr>
          <w:rFonts w:eastAsia="Calibri" w:cs="Calibri"/>
        </w:rPr>
        <w:t>.</w:t>
      </w:r>
      <w:r w:rsidRPr="6EE0CE8A">
        <w:rPr>
          <w:color w:val="FF0000"/>
        </w:rPr>
        <w:t xml:space="preserve"> </w:t>
      </w:r>
      <w:r w:rsidRPr="6EE0CE8A">
        <w:t xml:space="preserve">From 2015 onward, </w:t>
      </w:r>
      <w:r w:rsidR="004A26D0">
        <w:t>Anttila</w:t>
      </w:r>
      <w:r w:rsidRPr="6EE0CE8A">
        <w:t xml:space="preserve"> </w:t>
      </w:r>
      <w:r w:rsidR="008A32BD">
        <w:t>straddled</w:t>
      </w:r>
      <w:r w:rsidRPr="6EE0CE8A">
        <w:t xml:space="preserve"> the finance and CPG industr</w:t>
      </w:r>
      <w:r w:rsidR="008A32BD">
        <w:t>ies</w:t>
      </w:r>
      <w:r w:rsidRPr="6EE0CE8A">
        <w:t>,</w:t>
      </w:r>
      <w:r w:rsidR="008A32BD">
        <w:t xml:space="preserve"> </w:t>
      </w:r>
      <w:r w:rsidRPr="6EE0CE8A">
        <w:t xml:space="preserve">marrying the two through his </w:t>
      </w:r>
      <w:r w:rsidR="008A32BD" w:rsidRPr="6EE0CE8A">
        <w:rPr>
          <w:rFonts w:eastAsia="Calibri" w:cs="Calibri"/>
        </w:rPr>
        <w:t xml:space="preserve">investment </w:t>
      </w:r>
      <w:r w:rsidRPr="6EE0CE8A">
        <w:t xml:space="preserve">company North End Commerce </w:t>
      </w:r>
      <w:r w:rsidR="008A32BD">
        <w:t>which holds Anttila’s companies</w:t>
      </w:r>
      <w:r w:rsidRPr="6EE0CE8A">
        <w:rPr>
          <w:rFonts w:eastAsia="Calibri" w:cs="Calibri"/>
        </w:rPr>
        <w:t xml:space="preserve"> Grain &amp; Barrel Spirits, </w:t>
      </w:r>
      <w:r w:rsidR="00D25042">
        <w:rPr>
          <w:rFonts w:eastAsia="Calibri" w:cs="Calibri"/>
        </w:rPr>
        <w:t xml:space="preserve">licensing company </w:t>
      </w:r>
      <w:r w:rsidRPr="003F2988">
        <w:rPr>
          <w:rFonts w:eastAsia="Calibri" w:cs="Calibri"/>
        </w:rPr>
        <w:t>Cloudbreak Brands</w:t>
      </w:r>
      <w:r w:rsidR="008A32BD">
        <w:rPr>
          <w:rFonts w:eastAsia="Calibri" w:cs="Calibri"/>
        </w:rPr>
        <w:t>,</w:t>
      </w:r>
      <w:r w:rsidRPr="6EE0CE8A">
        <w:rPr>
          <w:rFonts w:eastAsia="Calibri" w:cs="Calibri"/>
        </w:rPr>
        <w:t xml:space="preserve"> and </w:t>
      </w:r>
      <w:r w:rsidR="00D25042">
        <w:rPr>
          <w:rFonts w:eastAsia="Calibri" w:cs="Calibri"/>
        </w:rPr>
        <w:t xml:space="preserve">food and snack focused </w:t>
      </w:r>
      <w:r w:rsidR="007149D8">
        <w:rPr>
          <w:rFonts w:eastAsia="Calibri" w:cs="Calibri"/>
        </w:rPr>
        <w:t>I</w:t>
      </w:r>
      <w:r w:rsidR="00D25042">
        <w:rPr>
          <w:rFonts w:eastAsia="Calibri" w:cs="Calibri"/>
        </w:rPr>
        <w:t xml:space="preserve">ntercoastal </w:t>
      </w:r>
      <w:r w:rsidR="007149D8">
        <w:rPr>
          <w:rFonts w:eastAsia="Calibri" w:cs="Calibri"/>
        </w:rPr>
        <w:t>B</w:t>
      </w:r>
      <w:r w:rsidR="00D25042">
        <w:rPr>
          <w:rFonts w:eastAsia="Calibri" w:cs="Calibri"/>
        </w:rPr>
        <w:t>rands.</w:t>
      </w:r>
    </w:p>
    <w:p w14:paraId="41CE8D92" w14:textId="0CE27375" w:rsidR="00057936" w:rsidRDefault="00057936" w:rsidP="002C5F1A">
      <w:pPr>
        <w:spacing w:line="276" w:lineRule="auto"/>
        <w:ind w:left="720"/>
        <w:jc w:val="both"/>
        <w:rPr>
          <w:rFonts w:eastAsia="Calibri" w:cs="Calibri"/>
          <w:sz w:val="21"/>
          <w:szCs w:val="21"/>
        </w:rPr>
      </w:pPr>
    </w:p>
    <w:p w14:paraId="5479C666" w14:textId="1D74AA4F" w:rsidR="00BA7B9B" w:rsidRPr="007149D8" w:rsidRDefault="007149D8" w:rsidP="002C5F1A">
      <w:pPr>
        <w:spacing w:line="276" w:lineRule="auto"/>
        <w:ind w:left="720"/>
        <w:jc w:val="both"/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Anttila</w:t>
      </w:r>
      <w:r w:rsidR="6EE0CE8A" w:rsidRPr="6EE0CE8A">
        <w:rPr>
          <w:rFonts w:asciiTheme="minorHAnsi" w:hAnsiTheme="minorHAnsi" w:cs="Arial"/>
        </w:rPr>
        <w:t xml:space="preserve"> attended Amherst College and </w:t>
      </w:r>
      <w:r>
        <w:rPr>
          <w:rFonts w:asciiTheme="minorHAnsi" w:hAnsiTheme="minorHAnsi" w:cs="Arial"/>
        </w:rPr>
        <w:t>lives</w:t>
      </w:r>
      <w:r w:rsidR="6EE0CE8A" w:rsidRPr="6EE0CE8A">
        <w:rPr>
          <w:rFonts w:asciiTheme="minorHAnsi" w:hAnsiTheme="minorHAnsi" w:cs="Arial"/>
        </w:rPr>
        <w:t xml:space="preserve"> in Palm Beach, Florida</w:t>
      </w:r>
      <w:r w:rsidR="00296095">
        <w:rPr>
          <w:rFonts w:asciiTheme="minorHAnsi" w:hAnsiTheme="minorHAnsi" w:cs="Arial"/>
        </w:rPr>
        <w:t>, with his wife and two daughters</w:t>
      </w:r>
      <w:r w:rsidR="6EE0CE8A" w:rsidRPr="6EE0CE8A">
        <w:rPr>
          <w:rFonts w:asciiTheme="minorHAnsi" w:hAnsiTheme="minorHAnsi" w:cs="Arial"/>
        </w:rPr>
        <w:t xml:space="preserve">. </w:t>
      </w:r>
      <w:r w:rsidR="6EE0CE8A" w:rsidRPr="0020737D">
        <w:rPr>
          <w:rFonts w:asciiTheme="minorHAnsi" w:hAnsiTheme="minorHAnsi" w:cs="Arial"/>
        </w:rPr>
        <w:t>In his spare time</w:t>
      </w:r>
      <w:r>
        <w:rPr>
          <w:rFonts w:asciiTheme="minorHAnsi" w:hAnsiTheme="minorHAnsi" w:cs="Arial"/>
        </w:rPr>
        <w:t xml:space="preserve"> </w:t>
      </w:r>
      <w:r w:rsidR="6EE0CE8A" w:rsidRPr="0020737D">
        <w:rPr>
          <w:rFonts w:asciiTheme="minorHAnsi" w:hAnsiTheme="minorHAnsi" w:cs="Arial"/>
        </w:rPr>
        <w:t xml:space="preserve">he enjoys </w:t>
      </w:r>
      <w:r w:rsidR="00296095">
        <w:rPr>
          <w:rFonts w:asciiTheme="minorHAnsi" w:hAnsiTheme="minorHAnsi" w:cs="Arial"/>
        </w:rPr>
        <w:t xml:space="preserve">golf and paddle boarding, and </w:t>
      </w:r>
      <w:r w:rsidR="0020737D" w:rsidRPr="0020737D">
        <w:rPr>
          <w:rFonts w:asciiTheme="minorHAnsi" w:hAnsiTheme="minorHAnsi" w:cs="Arial"/>
        </w:rPr>
        <w:t xml:space="preserve">is </w:t>
      </w:r>
      <w:r w:rsidR="00296095">
        <w:rPr>
          <w:rFonts w:asciiTheme="minorHAnsi" w:hAnsiTheme="minorHAnsi" w:cs="Arial"/>
        </w:rPr>
        <w:t xml:space="preserve">currently </w:t>
      </w:r>
      <w:r w:rsidR="0020737D" w:rsidRPr="0020737D">
        <w:rPr>
          <w:rFonts w:asciiTheme="minorHAnsi" w:hAnsiTheme="minorHAnsi" w:cs="Arial"/>
        </w:rPr>
        <w:t xml:space="preserve">brushing up on Finnish, </w:t>
      </w:r>
      <w:r w:rsidR="0020737D" w:rsidRPr="0020737D">
        <w:rPr>
          <w:rFonts w:eastAsia="Times New Roman"/>
        </w:rPr>
        <w:t xml:space="preserve">a language he </w:t>
      </w:r>
      <w:r w:rsidR="00ED7432">
        <w:rPr>
          <w:rFonts w:eastAsia="Times New Roman"/>
        </w:rPr>
        <w:t>spoke</w:t>
      </w:r>
      <w:r w:rsidR="0020737D" w:rsidRPr="0020737D">
        <w:rPr>
          <w:rFonts w:eastAsia="Times New Roman"/>
        </w:rPr>
        <w:t xml:space="preserve"> </w:t>
      </w:r>
      <w:r w:rsidR="00ED7432">
        <w:rPr>
          <w:rFonts w:eastAsia="Times New Roman"/>
        </w:rPr>
        <w:t>nearly</w:t>
      </w:r>
      <w:r w:rsidR="0020737D" w:rsidRPr="0020737D">
        <w:rPr>
          <w:rFonts w:eastAsia="Times New Roman"/>
        </w:rPr>
        <w:t xml:space="preserve"> fluently as a child.</w:t>
      </w:r>
    </w:p>
    <w:bookmarkEnd w:id="0"/>
    <w:bookmarkEnd w:id="2"/>
    <w:p w14:paraId="27A72885" w14:textId="4046866F" w:rsidR="00196394" w:rsidRDefault="00196394" w:rsidP="00196394">
      <w:pPr>
        <w:spacing w:line="276" w:lineRule="auto"/>
        <w:ind w:left="720"/>
        <w:jc w:val="both"/>
        <w:rPr>
          <w:rFonts w:asciiTheme="minorHAnsi" w:hAnsiTheme="minorHAnsi" w:cs="Arial"/>
          <w:color w:val="000000" w:themeColor="text1"/>
        </w:rPr>
      </w:pPr>
    </w:p>
    <w:p w14:paraId="5505FB61" w14:textId="2037E2F1" w:rsidR="00175A15" w:rsidRPr="003F2988" w:rsidRDefault="004A26D0" w:rsidP="00175A15">
      <w:pPr>
        <w:ind w:left="720"/>
      </w:pPr>
      <w:r w:rsidRPr="003F2988">
        <w:rPr>
          <w:b/>
        </w:rPr>
        <w:t xml:space="preserve">Media </w:t>
      </w:r>
      <w:r w:rsidR="00175A15" w:rsidRPr="003F2988">
        <w:rPr>
          <w:b/>
        </w:rPr>
        <w:t>Contact:</w:t>
      </w:r>
      <w:r w:rsidR="00175A15" w:rsidRPr="003F2988">
        <w:t xml:space="preserve">  </w:t>
      </w:r>
      <w:r w:rsidR="00D20F87">
        <w:t>Christine Deussen</w:t>
      </w:r>
      <w:r w:rsidR="00175A15" w:rsidRPr="003F2988">
        <w:tab/>
      </w:r>
      <w:r w:rsidR="00175A15" w:rsidRPr="003F2988">
        <w:tab/>
      </w:r>
      <w:r w:rsidR="00175A15" w:rsidRPr="003F2988">
        <w:tab/>
      </w:r>
      <w:r w:rsidR="00175A15" w:rsidRPr="003F2988">
        <w:tab/>
      </w:r>
      <w:r w:rsidR="00175A15" w:rsidRPr="003F2988">
        <w:tab/>
      </w:r>
    </w:p>
    <w:p w14:paraId="6189AA0D" w14:textId="77777777" w:rsidR="00175A15" w:rsidRPr="003F2988" w:rsidRDefault="00175A15" w:rsidP="00175A15">
      <w:pPr>
        <w:ind w:left="720"/>
      </w:pPr>
      <w:r w:rsidRPr="003F2988">
        <w:t xml:space="preserve">Deussen Global Communications, Inc. </w:t>
      </w:r>
    </w:p>
    <w:p w14:paraId="794DB18D" w14:textId="60FC61B4" w:rsidR="00175A15" w:rsidRPr="003F2988" w:rsidRDefault="00D20F87" w:rsidP="00175A15">
      <w:pPr>
        <w:ind w:left="720"/>
      </w:pPr>
      <w:r>
        <w:t>cdeussen</w:t>
      </w:r>
      <w:r w:rsidR="00175A15" w:rsidRPr="003F2988">
        <w:t>@deussenglobal.com</w:t>
      </w:r>
    </w:p>
    <w:p w14:paraId="16006466" w14:textId="0E871BC9" w:rsidR="00175A15" w:rsidRPr="003F2988" w:rsidRDefault="00175A15" w:rsidP="004A26D0">
      <w:pPr>
        <w:ind w:left="720"/>
      </w:pPr>
      <w:r w:rsidRPr="003F2988">
        <w:t>m.917-</w:t>
      </w:r>
      <w:r w:rsidR="00D20F87">
        <w:t>545-1459</w:t>
      </w:r>
    </w:p>
    <w:p w14:paraId="0BBD62E1" w14:textId="77777777" w:rsidR="004A26D0" w:rsidRDefault="004A26D0" w:rsidP="004A26D0">
      <w:pPr>
        <w:rPr>
          <w:i/>
        </w:rPr>
      </w:pPr>
    </w:p>
    <w:p w14:paraId="1AF4C1DF" w14:textId="7B8705BC" w:rsidR="00175A15" w:rsidRPr="00A61055" w:rsidRDefault="00A61055" w:rsidP="004A26D0">
      <w:pPr>
        <w:jc w:val="center"/>
        <w:rPr>
          <w:i/>
        </w:rPr>
      </w:pPr>
      <w:r w:rsidRPr="00F83AFF">
        <w:rPr>
          <w:i/>
        </w:rPr>
        <w:t>Interviews</w:t>
      </w:r>
      <w:r w:rsidR="004A26D0">
        <w:rPr>
          <w:i/>
        </w:rPr>
        <w:t xml:space="preserve">, images, and spirits samples </w:t>
      </w:r>
      <w:r w:rsidRPr="00F83AFF">
        <w:rPr>
          <w:i/>
        </w:rPr>
        <w:t>available upon request.</w:t>
      </w:r>
      <w:r w:rsidR="004A26D0">
        <w:rPr>
          <w:i/>
        </w:rPr>
        <w:t xml:space="preserve"> </w:t>
      </w:r>
      <w:r w:rsidRPr="004A26D0">
        <w:rPr>
          <w:i/>
        </w:rPr>
        <w:t>Please drink responsibly.</w:t>
      </w:r>
    </w:p>
    <w:sectPr w:rsidR="00175A15" w:rsidRPr="00A61055" w:rsidSect="00196394">
      <w:headerReference w:type="default" r:id="rId19"/>
      <w:footerReference w:type="default" r:id="rId20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4AFE45" w14:textId="77777777" w:rsidR="00F61AD4" w:rsidRDefault="00F61AD4">
      <w:r>
        <w:separator/>
      </w:r>
    </w:p>
  </w:endnote>
  <w:endnote w:type="continuationSeparator" w:id="0">
    <w:p w14:paraId="76360F41" w14:textId="77777777" w:rsidR="00F61AD4" w:rsidRDefault="00F61A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600"/>
      <w:gridCol w:w="3600"/>
      <w:gridCol w:w="3600"/>
    </w:tblGrid>
    <w:tr w:rsidR="0004371A" w14:paraId="6EBFAB38" w14:textId="77777777" w:rsidTr="68757221">
      <w:tc>
        <w:tcPr>
          <w:tcW w:w="3600" w:type="dxa"/>
        </w:tcPr>
        <w:p w14:paraId="1C339546" w14:textId="1B9C40D2" w:rsidR="0004371A" w:rsidRDefault="0004371A" w:rsidP="6EE0CE8A">
          <w:pPr>
            <w:pStyle w:val="Header"/>
            <w:ind w:left="-115"/>
          </w:pPr>
        </w:p>
      </w:tc>
      <w:tc>
        <w:tcPr>
          <w:tcW w:w="3600" w:type="dxa"/>
        </w:tcPr>
        <w:p w14:paraId="23694D6D" w14:textId="6BD5948C" w:rsidR="0004371A" w:rsidRDefault="0004371A" w:rsidP="6EE0CE8A">
          <w:pPr>
            <w:pStyle w:val="Header"/>
            <w:jc w:val="center"/>
          </w:pPr>
        </w:p>
      </w:tc>
      <w:tc>
        <w:tcPr>
          <w:tcW w:w="3600" w:type="dxa"/>
        </w:tcPr>
        <w:p w14:paraId="39566429" w14:textId="7E64B103" w:rsidR="0004371A" w:rsidRDefault="0004371A" w:rsidP="6EE0CE8A">
          <w:pPr>
            <w:pStyle w:val="Header"/>
            <w:ind w:right="-115"/>
            <w:jc w:val="right"/>
          </w:pPr>
        </w:p>
      </w:tc>
    </w:tr>
  </w:tbl>
  <w:p w14:paraId="1BB99F7A" w14:textId="3CE3EBFC" w:rsidR="0004371A" w:rsidRDefault="0004371A" w:rsidP="6EE0CE8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7A14583" w14:textId="77777777" w:rsidR="00F61AD4" w:rsidRDefault="00F61AD4">
      <w:r>
        <w:separator/>
      </w:r>
    </w:p>
  </w:footnote>
  <w:footnote w:type="continuationSeparator" w:id="0">
    <w:p w14:paraId="47703C6D" w14:textId="77777777" w:rsidR="00F61AD4" w:rsidRDefault="00F61A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4A0" w:firstRow="1" w:lastRow="0" w:firstColumn="1" w:lastColumn="0" w:noHBand="0" w:noVBand="1"/>
    </w:tblPr>
    <w:tblGrid>
      <w:gridCol w:w="3600"/>
      <w:gridCol w:w="3600"/>
      <w:gridCol w:w="3600"/>
    </w:tblGrid>
    <w:tr w:rsidR="0004371A" w14:paraId="77C491DB" w14:textId="77777777" w:rsidTr="68757221">
      <w:tc>
        <w:tcPr>
          <w:tcW w:w="3600" w:type="dxa"/>
        </w:tcPr>
        <w:p w14:paraId="0BC72B89" w14:textId="481F0168" w:rsidR="0004371A" w:rsidRDefault="0004371A" w:rsidP="6EE0CE8A">
          <w:pPr>
            <w:pStyle w:val="Header"/>
            <w:ind w:left="-115"/>
          </w:pPr>
        </w:p>
      </w:tc>
      <w:tc>
        <w:tcPr>
          <w:tcW w:w="3600" w:type="dxa"/>
        </w:tcPr>
        <w:p w14:paraId="04D74307" w14:textId="5693313B" w:rsidR="0004371A" w:rsidRDefault="0004371A" w:rsidP="6EE0CE8A">
          <w:pPr>
            <w:pStyle w:val="Header"/>
            <w:jc w:val="center"/>
          </w:pPr>
        </w:p>
      </w:tc>
      <w:tc>
        <w:tcPr>
          <w:tcW w:w="3600" w:type="dxa"/>
        </w:tcPr>
        <w:p w14:paraId="4A5F0831" w14:textId="31B9ECFF" w:rsidR="0004371A" w:rsidRDefault="0004371A" w:rsidP="6EE0CE8A">
          <w:pPr>
            <w:pStyle w:val="Header"/>
            <w:ind w:right="-115"/>
            <w:jc w:val="right"/>
          </w:pPr>
        </w:p>
      </w:tc>
    </w:tr>
  </w:tbl>
  <w:p w14:paraId="78E8892F" w14:textId="22D6E90A" w:rsidR="0004371A" w:rsidRDefault="0004371A" w:rsidP="6EE0CE8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6E61668"/>
    <w:multiLevelType w:val="hybridMultilevel"/>
    <w:tmpl w:val="80EA2A12"/>
    <w:lvl w:ilvl="0" w:tplc="566E12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C1C9D5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1DE1D6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8C052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C5C86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2E91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E00FB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B7ADE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2D866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2F2"/>
    <w:rsid w:val="0004371A"/>
    <w:rsid w:val="00057936"/>
    <w:rsid w:val="0010104C"/>
    <w:rsid w:val="0011485B"/>
    <w:rsid w:val="00175A15"/>
    <w:rsid w:val="00196394"/>
    <w:rsid w:val="0020737D"/>
    <w:rsid w:val="00296095"/>
    <w:rsid w:val="00296969"/>
    <w:rsid w:val="002B483B"/>
    <w:rsid w:val="002C5F1A"/>
    <w:rsid w:val="003F2988"/>
    <w:rsid w:val="004639CD"/>
    <w:rsid w:val="004A26D0"/>
    <w:rsid w:val="004F369B"/>
    <w:rsid w:val="004F603D"/>
    <w:rsid w:val="00514155"/>
    <w:rsid w:val="00561EAE"/>
    <w:rsid w:val="005662C1"/>
    <w:rsid w:val="006A2056"/>
    <w:rsid w:val="006E6588"/>
    <w:rsid w:val="006F08BB"/>
    <w:rsid w:val="00714756"/>
    <w:rsid w:val="007149D8"/>
    <w:rsid w:val="00723591"/>
    <w:rsid w:val="007561C5"/>
    <w:rsid w:val="00872F2C"/>
    <w:rsid w:val="008A32BD"/>
    <w:rsid w:val="008B3068"/>
    <w:rsid w:val="008F33C6"/>
    <w:rsid w:val="00934AD3"/>
    <w:rsid w:val="00976CB0"/>
    <w:rsid w:val="009B2173"/>
    <w:rsid w:val="009E2DFE"/>
    <w:rsid w:val="00A61055"/>
    <w:rsid w:val="00AC75B5"/>
    <w:rsid w:val="00AF7E3A"/>
    <w:rsid w:val="00B06A1E"/>
    <w:rsid w:val="00B226D7"/>
    <w:rsid w:val="00B61F83"/>
    <w:rsid w:val="00B802D1"/>
    <w:rsid w:val="00BA7B9B"/>
    <w:rsid w:val="00BE6D7F"/>
    <w:rsid w:val="00C017A4"/>
    <w:rsid w:val="00C10BB7"/>
    <w:rsid w:val="00C37CC3"/>
    <w:rsid w:val="00D20F87"/>
    <w:rsid w:val="00D25042"/>
    <w:rsid w:val="00D8378F"/>
    <w:rsid w:val="00DE12FB"/>
    <w:rsid w:val="00DE1BD7"/>
    <w:rsid w:val="00DE2664"/>
    <w:rsid w:val="00E56310"/>
    <w:rsid w:val="00EA62F2"/>
    <w:rsid w:val="00ED7432"/>
    <w:rsid w:val="00F061BB"/>
    <w:rsid w:val="00F42377"/>
    <w:rsid w:val="00F61AD4"/>
    <w:rsid w:val="00F83AFF"/>
    <w:rsid w:val="68757221"/>
    <w:rsid w:val="6EE0CE8A"/>
    <w:rsid w:val="7A20B9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661275"/>
  <w15:chartTrackingRefBased/>
  <w15:docId w15:val="{CC1A30C2-D574-48B3-BD33-FF5B253235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EA62F2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62F2"/>
    <w:rPr>
      <w:color w:val="0000FF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A62F2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57936"/>
    <w:pPr>
      <w:ind w:left="720"/>
      <w:contextualSpacing/>
    </w:pPr>
    <w:rPr>
      <w:rFonts w:ascii="Times New Roman" w:eastAsia="Times New Roman" w:hAnsi="Times New Roman"/>
      <w:sz w:val="24"/>
      <w:szCs w:val="24"/>
    </w:r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styleId="UnresolvedMention">
    <w:name w:val="Unresolved Mention"/>
    <w:basedOn w:val="DefaultParagraphFont"/>
    <w:uiPriority w:val="99"/>
    <w:rsid w:val="004A26D0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DE12F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E12F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E12FB"/>
    <w:rPr>
      <w:rFonts w:ascii="Calibri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E12F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E12FB"/>
    <w:rPr>
      <w:rFonts w:ascii="Calibri" w:hAnsi="Calibri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E12F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12F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1676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0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068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482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291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rainandbarrel.com/" TargetMode="External"/><Relationship Id="rId13" Type="http://schemas.openxmlformats.org/officeDocument/2006/relationships/hyperlink" Target="https://endlesssummerrum.com/" TargetMode="External"/><Relationship Id="rId18" Type="http://schemas.openxmlformats.org/officeDocument/2006/relationships/hyperlink" Target="https://www.crossingforacure.com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chickencockwhiskey.com/?gate=success" TargetMode="External"/><Relationship Id="rId17" Type="http://schemas.openxmlformats.org/officeDocument/2006/relationships/hyperlink" Target="https://www.pipersangels.org/" TargetMode="External"/><Relationship Id="rId2" Type="http://schemas.openxmlformats.org/officeDocument/2006/relationships/styles" Target="styles.xml"/><Relationship Id="rId16" Type="http://schemas.openxmlformats.org/officeDocument/2006/relationships/hyperlink" Target="http://thebeecause.org/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ixievodka.com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savannahbee.com/our-passion-the-bee-cause-project/" TargetMode="External"/><Relationship Id="rId10" Type="http://schemas.openxmlformats.org/officeDocument/2006/relationships/hyperlink" Target="https://grainandbarrel.com/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hyperlink" Target="https://dixievodka.com/dixie-wildflower-honey-vodka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435</Words>
  <Characters>2481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 Jaramillo</dc:creator>
  <cp:keywords/>
  <dc:description/>
  <cp:lastModifiedBy>Christine Deussen</cp:lastModifiedBy>
  <cp:revision>9</cp:revision>
  <dcterms:created xsi:type="dcterms:W3CDTF">2019-03-29T19:40:00Z</dcterms:created>
  <dcterms:modified xsi:type="dcterms:W3CDTF">2019-08-13T20:19:00Z</dcterms:modified>
</cp:coreProperties>
</file>