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E7C267" w14:textId="77777777" w:rsidR="00532E1E" w:rsidRDefault="00613002"/>
    <w:p w14:paraId="42DC85AF" w14:textId="3B75AE77" w:rsidR="007E5B1D" w:rsidRPr="00FA1B58" w:rsidRDefault="007E5B1D" w:rsidP="007E5B1D">
      <w:pPr>
        <w:pStyle w:val="NormalWeb"/>
        <w:spacing w:before="0" w:beforeAutospacing="0" w:after="80" w:afterAutospacing="0"/>
        <w:jc w:val="center"/>
        <w:rPr>
          <w:rFonts w:ascii="Avenir" w:hAnsi="Avenir"/>
          <w:color w:val="434343"/>
          <w:sz w:val="22"/>
          <w:szCs w:val="22"/>
        </w:rPr>
      </w:pPr>
      <w:r w:rsidRPr="00FA1B58">
        <w:rPr>
          <w:rFonts w:ascii="Avenir" w:hAnsi="Avenir"/>
          <w:color w:val="434343"/>
          <w:sz w:val="22"/>
          <w:szCs w:val="22"/>
        </w:rPr>
        <w:t xml:space="preserve">Progression Brands Group (PBG) launches </w:t>
      </w:r>
      <w:r w:rsidR="0038793F" w:rsidRPr="00FA1B58">
        <w:rPr>
          <w:rFonts w:ascii="Avenir" w:hAnsi="Avenir"/>
          <w:color w:val="434343"/>
          <w:sz w:val="22"/>
          <w:szCs w:val="22"/>
        </w:rPr>
        <w:t>S</w:t>
      </w:r>
      <w:r w:rsidRPr="00FA1B58">
        <w:rPr>
          <w:rFonts w:ascii="Avenir" w:hAnsi="Avenir"/>
          <w:color w:val="434343"/>
          <w:sz w:val="22"/>
          <w:szCs w:val="22"/>
        </w:rPr>
        <w:t xml:space="preserve">trategic </w:t>
      </w:r>
      <w:r w:rsidR="0038793F" w:rsidRPr="00FA1B58">
        <w:rPr>
          <w:rFonts w:ascii="Avenir" w:hAnsi="Avenir"/>
          <w:color w:val="434343"/>
          <w:sz w:val="22"/>
          <w:szCs w:val="22"/>
        </w:rPr>
        <w:t>A</w:t>
      </w:r>
      <w:r w:rsidRPr="00FA1B58">
        <w:rPr>
          <w:rFonts w:ascii="Avenir" w:hAnsi="Avenir"/>
          <w:color w:val="434343"/>
          <w:sz w:val="22"/>
          <w:szCs w:val="22"/>
        </w:rPr>
        <w:t>dvisory vertical</w:t>
      </w:r>
    </w:p>
    <w:p w14:paraId="287C5457" w14:textId="1B7FE421" w:rsidR="007E5B1D" w:rsidRPr="00FA1B58" w:rsidRDefault="007E5B1D" w:rsidP="007E5B1D">
      <w:pPr>
        <w:pStyle w:val="NormalWeb"/>
        <w:spacing w:before="0" w:beforeAutospacing="0" w:after="80" w:afterAutospacing="0"/>
        <w:jc w:val="center"/>
        <w:rPr>
          <w:rFonts w:ascii="Avenir" w:hAnsi="Avenir"/>
          <w:color w:val="434343"/>
          <w:sz w:val="22"/>
          <w:szCs w:val="22"/>
        </w:rPr>
      </w:pPr>
      <w:r w:rsidRPr="00FA1B58">
        <w:rPr>
          <w:rFonts w:ascii="Avenir" w:hAnsi="Avenir"/>
          <w:color w:val="434343"/>
          <w:sz w:val="22"/>
          <w:szCs w:val="22"/>
        </w:rPr>
        <w:t xml:space="preserve">Appoints </w:t>
      </w:r>
      <w:r w:rsidR="0038793F" w:rsidRPr="00FA1B58">
        <w:rPr>
          <w:rFonts w:ascii="Avenir" w:hAnsi="Avenir"/>
          <w:color w:val="434343"/>
          <w:sz w:val="22"/>
          <w:szCs w:val="22"/>
        </w:rPr>
        <w:t>f</w:t>
      </w:r>
      <w:r w:rsidRPr="00FA1B58">
        <w:rPr>
          <w:rFonts w:ascii="Avenir" w:hAnsi="Avenir"/>
          <w:color w:val="434343"/>
          <w:sz w:val="22"/>
          <w:szCs w:val="22"/>
        </w:rPr>
        <w:t xml:space="preserve">ashion </w:t>
      </w:r>
      <w:r w:rsidR="0038793F" w:rsidRPr="00FA1B58">
        <w:rPr>
          <w:rFonts w:ascii="Avenir" w:hAnsi="Avenir"/>
          <w:color w:val="434343"/>
          <w:sz w:val="22"/>
          <w:szCs w:val="22"/>
        </w:rPr>
        <w:t>i</w:t>
      </w:r>
      <w:r w:rsidRPr="00FA1B58">
        <w:rPr>
          <w:rFonts w:ascii="Avenir" w:hAnsi="Avenir"/>
          <w:color w:val="434343"/>
          <w:sz w:val="22"/>
          <w:szCs w:val="22"/>
        </w:rPr>
        <w:t xml:space="preserve">ndustry </w:t>
      </w:r>
      <w:r w:rsidR="0038793F" w:rsidRPr="00FA1B58">
        <w:rPr>
          <w:rFonts w:ascii="Avenir" w:hAnsi="Avenir"/>
          <w:color w:val="434343"/>
          <w:sz w:val="22"/>
          <w:szCs w:val="22"/>
        </w:rPr>
        <w:t>d</w:t>
      </w:r>
      <w:r w:rsidRPr="00FA1B58">
        <w:rPr>
          <w:rFonts w:ascii="Avenir" w:hAnsi="Avenir"/>
          <w:color w:val="434343"/>
          <w:sz w:val="22"/>
          <w:szCs w:val="22"/>
        </w:rPr>
        <w:t>isruptor Liz Fodera to drive growth</w:t>
      </w:r>
    </w:p>
    <w:p w14:paraId="44BC6259" w14:textId="77777777" w:rsidR="007E5B1D" w:rsidRPr="00FA1B58" w:rsidRDefault="007E5B1D" w:rsidP="007E5B1D">
      <w:pPr>
        <w:rPr>
          <w:rFonts w:eastAsia="Times New Roman"/>
        </w:rPr>
      </w:pPr>
    </w:p>
    <w:p w14:paraId="0A15DAE2" w14:textId="3ED9FA76" w:rsidR="007E5B1D" w:rsidRPr="00FA1B58" w:rsidRDefault="007E5B1D" w:rsidP="007E5B1D">
      <w:pPr>
        <w:pStyle w:val="NormalWeb"/>
        <w:spacing w:before="0" w:beforeAutospacing="0" w:after="80" w:afterAutospacing="0"/>
        <w:rPr>
          <w:rFonts w:ascii="Avenir" w:hAnsi="Avenir"/>
          <w:color w:val="434343"/>
          <w:sz w:val="22"/>
          <w:szCs w:val="22"/>
        </w:rPr>
      </w:pPr>
      <w:proofErr w:type="gramStart"/>
      <w:r w:rsidRPr="00FA1B58">
        <w:rPr>
          <w:rFonts w:ascii="Avenir" w:hAnsi="Avenir"/>
          <w:i/>
          <w:iCs/>
          <w:color w:val="434343"/>
          <w:sz w:val="22"/>
          <w:szCs w:val="22"/>
        </w:rPr>
        <w:t>Minneapolis,  October</w:t>
      </w:r>
      <w:proofErr w:type="gramEnd"/>
      <w:r w:rsidRPr="00FA1B58">
        <w:rPr>
          <w:rFonts w:ascii="Avenir" w:hAnsi="Avenir"/>
          <w:i/>
          <w:iCs/>
          <w:color w:val="434343"/>
          <w:sz w:val="22"/>
          <w:szCs w:val="22"/>
        </w:rPr>
        <w:t xml:space="preserve"> 2</w:t>
      </w:r>
      <w:r w:rsidR="00F463C2">
        <w:rPr>
          <w:rFonts w:ascii="Avenir" w:hAnsi="Avenir"/>
          <w:i/>
          <w:iCs/>
          <w:color w:val="434343"/>
          <w:sz w:val="22"/>
          <w:szCs w:val="22"/>
        </w:rPr>
        <w:t>1</w:t>
      </w:r>
      <w:r w:rsidRPr="00FA1B58">
        <w:rPr>
          <w:rFonts w:ascii="Avenir" w:hAnsi="Avenir"/>
          <w:i/>
          <w:iCs/>
          <w:color w:val="434343"/>
          <w:sz w:val="22"/>
          <w:szCs w:val="22"/>
        </w:rPr>
        <w:t>, 2020</w:t>
      </w:r>
      <w:r w:rsidRPr="00FA1B58">
        <w:rPr>
          <w:rFonts w:ascii="Avenir" w:hAnsi="Avenir"/>
          <w:color w:val="434343"/>
          <w:sz w:val="22"/>
          <w:szCs w:val="22"/>
        </w:rPr>
        <w:t xml:space="preserve"> — </w:t>
      </w:r>
      <w:r w:rsidRPr="00FA1B58">
        <w:rPr>
          <w:rFonts w:ascii="Avenir" w:hAnsi="Avenir"/>
          <w:sz w:val="22"/>
          <w:szCs w:val="22"/>
        </w:rPr>
        <w:t>Progression Brands Group (PBG),</w:t>
      </w:r>
      <w:r w:rsidRPr="00FA1B58">
        <w:rPr>
          <w:rFonts w:ascii="Avenir" w:hAnsi="Avenir"/>
          <w:color w:val="434343"/>
          <w:sz w:val="22"/>
          <w:szCs w:val="22"/>
        </w:rPr>
        <w:t xml:space="preserve"> </w:t>
      </w:r>
      <w:r w:rsidRPr="00FA1B58">
        <w:rPr>
          <w:rFonts w:ascii="Avenir" w:eastAsia="Avenir" w:hAnsi="Avenir" w:cs="Avenir"/>
          <w:color w:val="222222"/>
        </w:rPr>
        <w:t>an operating company committed to partnering with emerging brands, today announced the expansion of their business to include Strategic Advisory services.</w:t>
      </w:r>
    </w:p>
    <w:p w14:paraId="6BC4F8DD" w14:textId="56C979B0" w:rsidR="007E5B1D" w:rsidRPr="00FA1B58" w:rsidRDefault="007E5B1D" w:rsidP="007E5B1D">
      <w:pPr>
        <w:rPr>
          <w:rFonts w:eastAsia="Times New Roman"/>
        </w:rPr>
      </w:pPr>
    </w:p>
    <w:p w14:paraId="17608350" w14:textId="250A6F34" w:rsidR="009E765E" w:rsidRPr="00FA1B58" w:rsidRDefault="007E5B1D" w:rsidP="007E5B1D">
      <w:pPr>
        <w:rPr>
          <w:rFonts w:eastAsia="Times New Roman"/>
        </w:rPr>
      </w:pPr>
      <w:r w:rsidRPr="00FA1B58">
        <w:rPr>
          <w:rFonts w:eastAsia="Times New Roman"/>
        </w:rPr>
        <w:t>Having built a reputation as the go</w:t>
      </w:r>
      <w:r w:rsidR="008A26CD" w:rsidRPr="00FA1B58">
        <w:rPr>
          <w:rFonts w:eastAsia="Times New Roman"/>
        </w:rPr>
        <w:t>-</w:t>
      </w:r>
      <w:r w:rsidRPr="00FA1B58">
        <w:rPr>
          <w:rFonts w:eastAsia="Times New Roman"/>
        </w:rPr>
        <w:t xml:space="preserve">to operating group for emerging brands, </w:t>
      </w:r>
      <w:r w:rsidR="002C27D2" w:rsidRPr="00FA1B58">
        <w:rPr>
          <w:rFonts w:eastAsia="Times New Roman"/>
        </w:rPr>
        <w:t>the current market conditions highlighted the</w:t>
      </w:r>
      <w:r w:rsidR="009E765E" w:rsidRPr="00FA1B58">
        <w:rPr>
          <w:rFonts w:eastAsia="Times New Roman"/>
        </w:rPr>
        <w:t xml:space="preserve"> opportunity</w:t>
      </w:r>
      <w:r w:rsidRPr="00FA1B58">
        <w:rPr>
          <w:rFonts w:eastAsia="Times New Roman"/>
        </w:rPr>
        <w:t xml:space="preserve"> for PBG to offer brands who have a solid operational foundation, </w:t>
      </w:r>
      <w:r w:rsidR="009E765E" w:rsidRPr="00FA1B58">
        <w:rPr>
          <w:rFonts w:eastAsia="Times New Roman"/>
        </w:rPr>
        <w:t xml:space="preserve">access to </w:t>
      </w:r>
      <w:r w:rsidRPr="00FA1B58">
        <w:rPr>
          <w:rFonts w:eastAsia="Times New Roman"/>
        </w:rPr>
        <w:t>proven, objective and credible outside advice</w:t>
      </w:r>
      <w:r w:rsidR="009E765E" w:rsidRPr="00FA1B58">
        <w:rPr>
          <w:rFonts w:eastAsia="Times New Roman"/>
        </w:rPr>
        <w:t xml:space="preserve"> on an ad</w:t>
      </w:r>
      <w:r w:rsidR="008A26CD" w:rsidRPr="00FA1B58">
        <w:rPr>
          <w:rFonts w:eastAsia="Times New Roman"/>
        </w:rPr>
        <w:t>-</w:t>
      </w:r>
      <w:r w:rsidR="009E765E" w:rsidRPr="00FA1B58">
        <w:rPr>
          <w:rFonts w:eastAsia="Times New Roman"/>
        </w:rPr>
        <w:t>hoc basis</w:t>
      </w:r>
      <w:r w:rsidRPr="00FA1B58">
        <w:rPr>
          <w:rFonts w:eastAsia="Times New Roman"/>
        </w:rPr>
        <w:t xml:space="preserve">. </w:t>
      </w:r>
      <w:r w:rsidR="009E765E" w:rsidRPr="00FA1B58">
        <w:rPr>
          <w:rFonts w:eastAsia="Times New Roman"/>
        </w:rPr>
        <w:t>This vertical will allow PBG to continue to drive disruption across the sector and help brands futureproof their go</w:t>
      </w:r>
      <w:r w:rsidR="008A26CD" w:rsidRPr="00FA1B58">
        <w:rPr>
          <w:rFonts w:eastAsia="Times New Roman"/>
        </w:rPr>
        <w:t>-</w:t>
      </w:r>
      <w:r w:rsidR="009E765E" w:rsidRPr="00FA1B58">
        <w:rPr>
          <w:rFonts w:eastAsia="Times New Roman"/>
        </w:rPr>
        <w:t>to</w:t>
      </w:r>
      <w:r w:rsidR="008A26CD" w:rsidRPr="00FA1B58">
        <w:rPr>
          <w:rFonts w:eastAsia="Times New Roman"/>
        </w:rPr>
        <w:t>-</w:t>
      </w:r>
      <w:r w:rsidR="009E765E" w:rsidRPr="00FA1B58">
        <w:rPr>
          <w:rFonts w:eastAsia="Times New Roman"/>
        </w:rPr>
        <w:t xml:space="preserve">market strategies.  </w:t>
      </w:r>
    </w:p>
    <w:p w14:paraId="62209F82" w14:textId="7BDAE3C2" w:rsidR="007E5B1D" w:rsidRPr="00FA1B58" w:rsidRDefault="007E5B1D" w:rsidP="007E5B1D">
      <w:pPr>
        <w:rPr>
          <w:rFonts w:eastAsia="Times New Roman"/>
        </w:rPr>
      </w:pPr>
      <w:r w:rsidRPr="00FA1B58">
        <w:rPr>
          <w:rFonts w:eastAsia="Times New Roman"/>
        </w:rPr>
        <w:t xml:space="preserve"> </w:t>
      </w:r>
    </w:p>
    <w:p w14:paraId="0AEA125D" w14:textId="5EC53C2C" w:rsidR="002C27D2" w:rsidRPr="00FA1B58" w:rsidRDefault="007E5B1D" w:rsidP="007E5B1D">
      <w:pPr>
        <w:rPr>
          <w:rFonts w:eastAsia="Times New Roman"/>
        </w:rPr>
      </w:pPr>
      <w:r w:rsidRPr="00FA1B58">
        <w:rPr>
          <w:rFonts w:eastAsia="Times New Roman"/>
        </w:rPr>
        <w:t xml:space="preserve">“When </w:t>
      </w:r>
      <w:r w:rsidR="002C27D2" w:rsidRPr="00FA1B58">
        <w:rPr>
          <w:rFonts w:eastAsia="Times New Roman"/>
        </w:rPr>
        <w:t>I</w:t>
      </w:r>
      <w:r w:rsidRPr="00FA1B58">
        <w:rPr>
          <w:rFonts w:eastAsia="Times New Roman"/>
        </w:rPr>
        <w:t xml:space="preserve"> started PBG, </w:t>
      </w:r>
      <w:r w:rsidR="00733D69" w:rsidRPr="00FA1B58">
        <w:rPr>
          <w:rFonts w:eastAsia="Times New Roman"/>
        </w:rPr>
        <w:t>A</w:t>
      </w:r>
      <w:r w:rsidRPr="00FA1B58">
        <w:rPr>
          <w:rFonts w:eastAsia="Times New Roman"/>
        </w:rPr>
        <w:t xml:space="preserve">dvisory </w:t>
      </w:r>
      <w:r w:rsidR="00733D69" w:rsidRPr="00FA1B58">
        <w:rPr>
          <w:rFonts w:eastAsia="Times New Roman"/>
        </w:rPr>
        <w:t>S</w:t>
      </w:r>
      <w:r w:rsidRPr="00FA1B58">
        <w:rPr>
          <w:rFonts w:eastAsia="Times New Roman"/>
        </w:rPr>
        <w:t>ervices were part of the long-term business plan</w:t>
      </w:r>
      <w:r w:rsidR="00733D69" w:rsidRPr="00FA1B58">
        <w:rPr>
          <w:rFonts w:eastAsia="Times New Roman"/>
        </w:rPr>
        <w:t>, said Ian Widmer</w:t>
      </w:r>
      <w:r w:rsidR="008A26CD" w:rsidRPr="00FA1B58">
        <w:rPr>
          <w:rFonts w:eastAsia="Times New Roman"/>
        </w:rPr>
        <w:t>,</w:t>
      </w:r>
      <w:r w:rsidR="00733D69" w:rsidRPr="00FA1B58">
        <w:rPr>
          <w:rFonts w:eastAsia="Times New Roman"/>
        </w:rPr>
        <w:t xml:space="preserve"> President and CEO of Progression Brands Group.</w:t>
      </w:r>
      <w:r w:rsidRPr="00FA1B58">
        <w:rPr>
          <w:rFonts w:eastAsia="Times New Roman"/>
        </w:rPr>
        <w:t xml:space="preserve">  </w:t>
      </w:r>
      <w:r w:rsidR="00733D69" w:rsidRPr="00FA1B58">
        <w:rPr>
          <w:rFonts w:eastAsia="Times New Roman"/>
        </w:rPr>
        <w:t>“</w:t>
      </w:r>
      <w:r w:rsidRPr="00FA1B58">
        <w:rPr>
          <w:rFonts w:eastAsia="Times New Roman"/>
        </w:rPr>
        <w:t>I am excited that</w:t>
      </w:r>
      <w:r w:rsidR="00733D69" w:rsidRPr="00FA1B58">
        <w:rPr>
          <w:rFonts w:eastAsia="Times New Roman"/>
        </w:rPr>
        <w:t xml:space="preserve"> under the leadership of</w:t>
      </w:r>
      <w:r w:rsidR="008A26CD" w:rsidRPr="00FA1B58">
        <w:rPr>
          <w:rFonts w:eastAsia="Times New Roman"/>
        </w:rPr>
        <w:t xml:space="preserve"> industry veteran, </w:t>
      </w:r>
      <w:r w:rsidR="00733D69" w:rsidRPr="00FA1B58">
        <w:rPr>
          <w:rFonts w:eastAsia="Times New Roman"/>
        </w:rPr>
        <w:t>Paul Silvertown,</w:t>
      </w:r>
      <w:r w:rsidRPr="00FA1B58">
        <w:rPr>
          <w:rFonts w:eastAsia="Times New Roman"/>
        </w:rPr>
        <w:t xml:space="preserve"> we are ahead of schedule and able to offer this service</w:t>
      </w:r>
      <w:r w:rsidR="00350EA1" w:rsidRPr="00FA1B58">
        <w:rPr>
          <w:rFonts w:eastAsia="Times New Roman"/>
        </w:rPr>
        <w:t xml:space="preserve"> with the same level of commitment and excellence as we do in our operating and distribution verticals</w:t>
      </w:r>
      <w:r w:rsidR="00733D69" w:rsidRPr="00FA1B58">
        <w:rPr>
          <w:rFonts w:eastAsia="Times New Roman"/>
        </w:rPr>
        <w:t>.”</w:t>
      </w:r>
    </w:p>
    <w:p w14:paraId="35EEEEAD" w14:textId="77777777" w:rsidR="002C27D2" w:rsidRPr="00FA1B58" w:rsidRDefault="002C27D2" w:rsidP="007E5B1D">
      <w:pPr>
        <w:rPr>
          <w:rFonts w:eastAsia="Times New Roman"/>
        </w:rPr>
      </w:pPr>
    </w:p>
    <w:p w14:paraId="2D79E604" w14:textId="4DBA6D8D" w:rsidR="009E765E" w:rsidRPr="00FA1B58" w:rsidRDefault="002C27D2" w:rsidP="007E5B1D">
      <w:pPr>
        <w:rPr>
          <w:rFonts w:eastAsia="Times New Roman"/>
        </w:rPr>
      </w:pPr>
      <w:r w:rsidRPr="00FA1B58">
        <w:rPr>
          <w:rFonts w:eastAsia="Times New Roman"/>
        </w:rPr>
        <w:t xml:space="preserve">Expanding to meet </w:t>
      </w:r>
      <w:r w:rsidR="008852B2" w:rsidRPr="00FA1B58">
        <w:rPr>
          <w:rFonts w:eastAsia="Times New Roman"/>
        </w:rPr>
        <w:t xml:space="preserve">the demand where it is most needed, PBG tapped </w:t>
      </w:r>
      <w:r w:rsidR="00350EA1" w:rsidRPr="00FA1B58">
        <w:rPr>
          <w:rFonts w:eastAsia="Times New Roman"/>
        </w:rPr>
        <w:t>long</w:t>
      </w:r>
      <w:r w:rsidR="008A26CD" w:rsidRPr="00FA1B58">
        <w:rPr>
          <w:rFonts w:eastAsia="Times New Roman"/>
        </w:rPr>
        <w:t>-</w:t>
      </w:r>
      <w:r w:rsidR="00350EA1" w:rsidRPr="00FA1B58">
        <w:rPr>
          <w:rFonts w:eastAsia="Times New Roman"/>
        </w:rPr>
        <w:t>time friend</w:t>
      </w:r>
      <w:r w:rsidR="008852B2" w:rsidRPr="00FA1B58">
        <w:rPr>
          <w:rFonts w:eastAsia="Times New Roman"/>
        </w:rPr>
        <w:t xml:space="preserve"> and</w:t>
      </w:r>
      <w:r w:rsidR="00350EA1" w:rsidRPr="00FA1B58">
        <w:rPr>
          <w:rFonts w:eastAsia="Times New Roman"/>
        </w:rPr>
        <w:t xml:space="preserve"> </w:t>
      </w:r>
      <w:r w:rsidR="008852B2" w:rsidRPr="00FA1B58">
        <w:rPr>
          <w:rFonts w:eastAsia="Times New Roman"/>
        </w:rPr>
        <w:t xml:space="preserve">fashion industry disruptor, </w:t>
      </w:r>
      <w:bookmarkStart w:id="0" w:name="_GoBack"/>
      <w:r w:rsidR="008852B2" w:rsidRPr="00FA1B58">
        <w:rPr>
          <w:rFonts w:eastAsia="Times New Roman"/>
        </w:rPr>
        <w:t>Liz Fodera</w:t>
      </w:r>
      <w:bookmarkEnd w:id="0"/>
      <w:r w:rsidR="008852B2" w:rsidRPr="00FA1B58">
        <w:rPr>
          <w:rFonts w:eastAsia="Times New Roman"/>
        </w:rPr>
        <w:t xml:space="preserve">, to join the team.  </w:t>
      </w:r>
      <w:r w:rsidR="009E765E" w:rsidRPr="00FA1B58">
        <w:rPr>
          <w:lang w:val="en-US"/>
        </w:rPr>
        <w:t xml:space="preserve">“I am thrilled to be joining the ranks of Progression Brands Group,” said Liz Fodera.  “Being a part of a team that is authentically themselves, committed to excellence and focused on reshaping the future of our industry is very exciting!”  </w:t>
      </w:r>
      <w:r w:rsidR="008852B2" w:rsidRPr="00FA1B58">
        <w:rPr>
          <w:rFonts w:eastAsia="Times New Roman"/>
        </w:rPr>
        <w:t>Fodera brings with her</w:t>
      </w:r>
      <w:r w:rsidR="009E765E" w:rsidRPr="00FA1B58">
        <w:rPr>
          <w:rFonts w:eastAsia="Times New Roman"/>
        </w:rPr>
        <w:t xml:space="preserve"> nearly 20</w:t>
      </w:r>
      <w:r w:rsidR="008852B2" w:rsidRPr="00FA1B58">
        <w:rPr>
          <w:rFonts w:eastAsia="Times New Roman"/>
        </w:rPr>
        <w:t xml:space="preserve"> years of experience driving growth and challenging the status quo in her</w:t>
      </w:r>
      <w:r w:rsidR="00733D69" w:rsidRPr="00FA1B58">
        <w:rPr>
          <w:rFonts w:eastAsia="Times New Roman"/>
        </w:rPr>
        <w:t xml:space="preserve"> previous</w:t>
      </w:r>
      <w:r w:rsidR="008852B2" w:rsidRPr="00FA1B58">
        <w:rPr>
          <w:rFonts w:eastAsia="Times New Roman"/>
        </w:rPr>
        <w:t xml:space="preserve"> roles as a senior merchant at </w:t>
      </w:r>
      <w:r w:rsidR="00545453" w:rsidRPr="00FA1B58">
        <w:rPr>
          <w:rFonts w:eastAsia="Times New Roman"/>
        </w:rPr>
        <w:t xml:space="preserve">both </w:t>
      </w:r>
      <w:r w:rsidR="008852B2" w:rsidRPr="00FA1B58">
        <w:rPr>
          <w:rFonts w:eastAsia="Times New Roman"/>
        </w:rPr>
        <w:t>Saks 5</w:t>
      </w:r>
      <w:r w:rsidR="008852B2" w:rsidRPr="00FA1B58">
        <w:rPr>
          <w:rFonts w:eastAsia="Times New Roman"/>
          <w:vertAlign w:val="superscript"/>
        </w:rPr>
        <w:t>th</w:t>
      </w:r>
      <w:r w:rsidR="008852B2" w:rsidRPr="00FA1B58">
        <w:rPr>
          <w:rFonts w:eastAsia="Times New Roman"/>
        </w:rPr>
        <w:t xml:space="preserve"> Ave and Bloomingdales</w:t>
      </w:r>
      <w:r w:rsidR="00733D69" w:rsidRPr="00FA1B58">
        <w:rPr>
          <w:rFonts w:eastAsia="Times New Roman"/>
        </w:rPr>
        <w:t>.</w:t>
      </w:r>
    </w:p>
    <w:p w14:paraId="294B92E5" w14:textId="77777777" w:rsidR="00733D69" w:rsidRPr="00FA1B58" w:rsidRDefault="00733D69" w:rsidP="007E5B1D">
      <w:pPr>
        <w:rPr>
          <w:rFonts w:eastAsia="Times New Roman"/>
        </w:rPr>
      </w:pPr>
    </w:p>
    <w:p w14:paraId="64274A53" w14:textId="66DF841F" w:rsidR="007E5B1D" w:rsidRPr="00FA1B58" w:rsidRDefault="00350EA1" w:rsidP="009E765E">
      <w:r w:rsidRPr="00FA1B58">
        <w:rPr>
          <w:rFonts w:eastAsia="Times New Roman"/>
        </w:rPr>
        <w:t>“As we form</w:t>
      </w:r>
      <w:r w:rsidR="008A26CD" w:rsidRPr="00FA1B58">
        <w:rPr>
          <w:rFonts w:eastAsia="Times New Roman"/>
        </w:rPr>
        <w:t xml:space="preserve">ally </w:t>
      </w:r>
      <w:r w:rsidRPr="00FA1B58">
        <w:rPr>
          <w:rFonts w:eastAsia="Times New Roman"/>
        </w:rPr>
        <w:t>kicked off this initiative within P</w:t>
      </w:r>
      <w:r w:rsidR="002C27D2" w:rsidRPr="00FA1B58">
        <w:rPr>
          <w:rFonts w:eastAsia="Times New Roman"/>
        </w:rPr>
        <w:t>BG</w:t>
      </w:r>
      <w:r w:rsidRPr="00FA1B58">
        <w:rPr>
          <w:rFonts w:eastAsia="Times New Roman"/>
        </w:rPr>
        <w:t xml:space="preserve">, it was important for us to ensure </w:t>
      </w:r>
      <w:r w:rsidR="00AE26CA" w:rsidRPr="00FA1B58">
        <w:rPr>
          <w:rFonts w:eastAsia="Times New Roman"/>
        </w:rPr>
        <w:t xml:space="preserve">that we expand the team </w:t>
      </w:r>
      <w:r w:rsidRPr="00FA1B58">
        <w:rPr>
          <w:rFonts w:eastAsia="Times New Roman"/>
        </w:rPr>
        <w:t>with proven operators that we know and trust</w:t>
      </w:r>
      <w:r w:rsidR="0038793F" w:rsidRPr="00FA1B58">
        <w:rPr>
          <w:rFonts w:eastAsia="Times New Roman"/>
        </w:rPr>
        <w:t>”</w:t>
      </w:r>
      <w:r w:rsidRPr="00FA1B58">
        <w:rPr>
          <w:rFonts w:eastAsia="Times New Roman"/>
        </w:rPr>
        <w:t xml:space="preserve"> commented </w:t>
      </w:r>
      <w:r w:rsidR="00AE26CA" w:rsidRPr="00FA1B58">
        <w:rPr>
          <w:rFonts w:eastAsia="Times New Roman"/>
        </w:rPr>
        <w:t xml:space="preserve">PBG Director, Paul Silvertown.  “Liz shares </w:t>
      </w:r>
      <w:r w:rsidR="00545453" w:rsidRPr="00FA1B58">
        <w:rPr>
          <w:rFonts w:eastAsia="Times New Roman"/>
        </w:rPr>
        <w:t xml:space="preserve">our </w:t>
      </w:r>
      <w:r w:rsidR="00AE26CA" w:rsidRPr="00FA1B58">
        <w:rPr>
          <w:rFonts w:eastAsia="Times New Roman"/>
        </w:rPr>
        <w:t xml:space="preserve">DNA and having worked closely with her in the past, we </w:t>
      </w:r>
      <w:r w:rsidR="00733D69" w:rsidRPr="00FA1B58">
        <w:rPr>
          <w:rFonts w:eastAsia="Times New Roman"/>
        </w:rPr>
        <w:t xml:space="preserve">know that Liz’s </w:t>
      </w:r>
      <w:r w:rsidR="00AE26CA" w:rsidRPr="00FA1B58">
        <w:rPr>
          <w:rFonts w:eastAsia="Times New Roman"/>
        </w:rPr>
        <w:t xml:space="preserve">insights and experience fill </w:t>
      </w:r>
      <w:r w:rsidR="0038793F" w:rsidRPr="00FA1B58">
        <w:rPr>
          <w:rFonts w:eastAsia="Times New Roman"/>
        </w:rPr>
        <w:t>an important</w:t>
      </w:r>
      <w:r w:rsidR="00AE26CA" w:rsidRPr="00FA1B58">
        <w:rPr>
          <w:rFonts w:eastAsia="Times New Roman"/>
        </w:rPr>
        <w:t xml:space="preserve"> need in today</w:t>
      </w:r>
      <w:r w:rsidR="008A26CD" w:rsidRPr="00FA1B58">
        <w:rPr>
          <w:rFonts w:eastAsia="Times New Roman"/>
        </w:rPr>
        <w:t>’</w:t>
      </w:r>
      <w:r w:rsidR="00AE26CA" w:rsidRPr="00FA1B58">
        <w:rPr>
          <w:rFonts w:eastAsia="Times New Roman"/>
        </w:rPr>
        <w:t>s market</w:t>
      </w:r>
      <w:r w:rsidR="008A26CD" w:rsidRPr="00FA1B58">
        <w:rPr>
          <w:rFonts w:eastAsia="Times New Roman"/>
        </w:rPr>
        <w:t>place</w:t>
      </w:r>
      <w:r w:rsidR="00AE26CA" w:rsidRPr="00FA1B58">
        <w:rPr>
          <w:rFonts w:eastAsia="Times New Roman"/>
        </w:rPr>
        <w:t>.</w:t>
      </w:r>
      <w:r w:rsidR="00545453" w:rsidRPr="00FA1B58">
        <w:rPr>
          <w:rFonts w:eastAsia="Times New Roman"/>
        </w:rPr>
        <w:t>”</w:t>
      </w:r>
    </w:p>
    <w:p w14:paraId="096185E9" w14:textId="5F1F933E" w:rsidR="007E5B1D" w:rsidRPr="00FA1B58" w:rsidRDefault="007E5B1D" w:rsidP="007E5B1D">
      <w:pPr>
        <w:pStyle w:val="NormalWeb"/>
        <w:spacing w:before="0" w:beforeAutospacing="0" w:after="0" w:afterAutospacing="0"/>
      </w:pPr>
    </w:p>
    <w:p w14:paraId="7D5AFEC7" w14:textId="77777777" w:rsidR="007E5B1D" w:rsidRPr="00FA1B58" w:rsidRDefault="007E5B1D" w:rsidP="007E5B1D">
      <w:pPr>
        <w:pStyle w:val="NormalWeb"/>
        <w:spacing w:before="0" w:beforeAutospacing="0" w:after="0" w:afterAutospacing="0"/>
        <w:rPr>
          <w:b/>
        </w:rPr>
      </w:pPr>
      <w:r w:rsidRPr="00FA1B58">
        <w:rPr>
          <w:rFonts w:ascii="Avenir" w:hAnsi="Avenir"/>
          <w:b/>
          <w:color w:val="373737"/>
          <w:sz w:val="22"/>
          <w:szCs w:val="22"/>
          <w:shd w:val="clear" w:color="auto" w:fill="FFFFFF"/>
        </w:rPr>
        <w:t>About Progression Brands Group</w:t>
      </w:r>
    </w:p>
    <w:p w14:paraId="245A6ADB" w14:textId="77777777" w:rsidR="00545453" w:rsidRPr="00FA1B58" w:rsidRDefault="00545453" w:rsidP="00545453">
      <w:pPr>
        <w:shd w:val="clear" w:color="auto" w:fill="FFFFFF"/>
        <w:rPr>
          <w:rFonts w:ascii="Avenir" w:eastAsia="Avenir" w:hAnsi="Avenir" w:cs="Avenir"/>
          <w:color w:val="222222"/>
        </w:rPr>
      </w:pPr>
      <w:r w:rsidRPr="00FA1B58">
        <w:rPr>
          <w:rFonts w:ascii="Avenir" w:eastAsia="Avenir" w:hAnsi="Avenir" w:cs="Avenir"/>
          <w:color w:val="222222"/>
        </w:rPr>
        <w:t xml:space="preserve">Progression Brands Group is an operating company committed to partnering with emerging brands that focus on living an active lifestyle. With showrooms and offices across North America and Europe, PBG’s fully integrated operating verticals provide comprehensive and customized solutions based on the brand’s specific needs.  </w:t>
      </w:r>
    </w:p>
    <w:p w14:paraId="473E333B" w14:textId="77777777" w:rsidR="00545453" w:rsidRPr="00FA1B58" w:rsidRDefault="00545453" w:rsidP="00545453">
      <w:pPr>
        <w:shd w:val="clear" w:color="auto" w:fill="FFFFFF"/>
        <w:rPr>
          <w:rFonts w:ascii="Avenir" w:eastAsia="Avenir" w:hAnsi="Avenir" w:cs="Avenir"/>
          <w:color w:val="222222"/>
        </w:rPr>
      </w:pPr>
    </w:p>
    <w:p w14:paraId="61D8E423" w14:textId="3F1CD4E0" w:rsidR="00545453" w:rsidRDefault="00545453" w:rsidP="00545453">
      <w:pPr>
        <w:shd w:val="clear" w:color="auto" w:fill="FFFFFF"/>
        <w:rPr>
          <w:rFonts w:ascii="Avenir" w:eastAsia="Avenir" w:hAnsi="Avenir" w:cs="Avenir"/>
          <w:color w:val="222222"/>
        </w:rPr>
      </w:pPr>
      <w:r w:rsidRPr="00FA1B58">
        <w:rPr>
          <w:rFonts w:ascii="Avenir" w:eastAsia="Avenir" w:hAnsi="Avenir" w:cs="Avenir"/>
          <w:color w:val="222222"/>
        </w:rPr>
        <w:t xml:space="preserve">Visit </w:t>
      </w:r>
      <w:hyperlink r:id="rId7" w:history="1">
        <w:r w:rsidRPr="00FA1B58">
          <w:rPr>
            <w:rStyle w:val="Hyperlink"/>
            <w:rFonts w:ascii="Avenir" w:eastAsia="Avenir" w:hAnsi="Avenir" w:cs="Avenir"/>
          </w:rPr>
          <w:t>www.progressionbrands.com</w:t>
        </w:r>
      </w:hyperlink>
      <w:r w:rsidRPr="00FA1B58">
        <w:rPr>
          <w:rFonts w:ascii="Avenir" w:eastAsia="Avenir" w:hAnsi="Avenir" w:cs="Avenir"/>
          <w:color w:val="222222"/>
        </w:rPr>
        <w:t xml:space="preserve"> for more information.</w:t>
      </w:r>
      <w:r w:rsidR="00AB61F1">
        <w:rPr>
          <w:rFonts w:ascii="Avenir" w:eastAsia="Avenir" w:hAnsi="Avenir" w:cs="Avenir"/>
          <w:color w:val="222222"/>
        </w:rPr>
        <w:t xml:space="preserve"> Beth Cochran 406.579.7909 | bethcochran@whatsuppr.com</w:t>
      </w:r>
    </w:p>
    <w:sectPr w:rsidR="00545453" w:rsidSect="0049743F">
      <w:headerReference w:type="default" r:id="rId8"/>
      <w:footerReference w:type="default" r:id="rId9"/>
      <w:pgSz w:w="12240" w:h="15840"/>
      <w:pgMar w:top="1650" w:right="1440" w:bottom="1440" w:left="1440" w:header="709" w:footer="6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70809A" w14:textId="77777777" w:rsidR="00613002" w:rsidRDefault="00613002" w:rsidP="00B75AEC">
      <w:r>
        <w:separator/>
      </w:r>
    </w:p>
  </w:endnote>
  <w:endnote w:type="continuationSeparator" w:id="0">
    <w:p w14:paraId="1868DEA5" w14:textId="77777777" w:rsidR="00613002" w:rsidRDefault="00613002" w:rsidP="00B75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venir">
    <w:altName w:val="Calibri"/>
    <w:panose1 w:val="02000503020000020003"/>
    <w:charset w:val="00"/>
    <w:family w:val="auto"/>
    <w:pitch w:val="variable"/>
    <w:sig w:usb0="800000AF" w:usb1="5000204A" w:usb2="00000000" w:usb3="00000000" w:csb0="0000009B" w:csb1="00000000"/>
  </w:font>
  <w:font w:name="Times New Roman (Body CS)">
    <w:panose1 w:val="020B0604020202020204"/>
    <w:charset w:val="00"/>
    <w:family w:val="roman"/>
    <w:notTrueType/>
    <w:pitch w:val="default"/>
  </w:font>
  <w:font w:name="Roboto">
    <w:altName w:val="Arial"/>
    <w:panose1 w:val="020B0604020202020204"/>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05ECF" w14:textId="77777777" w:rsidR="00B75AEC" w:rsidRPr="00B75AEC" w:rsidRDefault="00B75AEC" w:rsidP="000B17AB">
    <w:pPr>
      <w:pStyle w:val="Footer"/>
      <w:rPr>
        <w:rFonts w:ascii="Roboto" w:hAnsi="Roboto" w:cs="Times New Roman (Body CS)"/>
        <w:spacing w:val="20"/>
        <w:sz w:val="18"/>
        <w:szCs w:val="18"/>
      </w:rPr>
    </w:pPr>
    <w:r w:rsidRPr="00B75AEC">
      <w:rPr>
        <w:rFonts w:cs="Times New Roman (Body CS)"/>
        <w:noProof/>
        <w:spacing w:val="20"/>
        <w:sz w:val="18"/>
        <w:szCs w:val="18"/>
      </w:rPr>
      <mc:AlternateContent>
        <mc:Choice Requires="wps">
          <w:drawing>
            <wp:anchor distT="0" distB="0" distL="114300" distR="114300" simplePos="0" relativeHeight="251660288" behindDoc="0" locked="0" layoutInCell="1" allowOverlap="1" wp14:anchorId="30B16E9E" wp14:editId="21ED80E9">
              <wp:simplePos x="0" y="0"/>
              <wp:positionH relativeFrom="column">
                <wp:posOffset>0</wp:posOffset>
              </wp:positionH>
              <wp:positionV relativeFrom="paragraph">
                <wp:posOffset>-301086</wp:posOffset>
              </wp:positionV>
              <wp:extent cx="5807734" cy="0"/>
              <wp:effectExtent l="0" t="0" r="8890" b="12700"/>
              <wp:wrapNone/>
              <wp:docPr id="3" name="Straight Connector 3"/>
              <wp:cNvGraphicFramePr/>
              <a:graphic xmlns:a="http://schemas.openxmlformats.org/drawingml/2006/main">
                <a:graphicData uri="http://schemas.microsoft.com/office/word/2010/wordprocessingShape">
                  <wps:wsp>
                    <wps:cNvCnPr/>
                    <wps:spPr>
                      <a:xfrm>
                        <a:off x="0" y="0"/>
                        <a:ext cx="580773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0ABB67D9"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3.7pt" to="457.3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" strokecolor="black [3200]" strokeweight=".5pt">
              <v:stroke joinstyle="miter"/>
            </v:line>
          </w:pict>
        </mc:Fallback>
      </mc:AlternateContent>
    </w:r>
    <w:r w:rsidR="000B17AB">
      <w:rPr>
        <w:rFonts w:cs="Times New Roman (Body CS)"/>
        <w:spacing w:val="20"/>
        <w:sz w:val="18"/>
        <w:szCs w:val="18"/>
      </w:rPr>
      <w:t>PROGRESSIONBRANDS.COM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704A5D" w14:textId="77777777" w:rsidR="00613002" w:rsidRDefault="00613002" w:rsidP="00B75AEC">
      <w:r>
        <w:separator/>
      </w:r>
    </w:p>
  </w:footnote>
  <w:footnote w:type="continuationSeparator" w:id="0">
    <w:p w14:paraId="4B90CCAE" w14:textId="77777777" w:rsidR="00613002" w:rsidRDefault="00613002" w:rsidP="00B75A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EAD54" w14:textId="77777777" w:rsidR="000B17AB" w:rsidRDefault="000B17AB">
    <w:pPr>
      <w:pStyle w:val="Header"/>
    </w:pPr>
    <w:r>
      <w:rPr>
        <w:noProof/>
      </w:rPr>
      <mc:AlternateContent>
        <mc:Choice Requires="wps">
          <w:drawing>
            <wp:anchor distT="0" distB="0" distL="114300" distR="114300" simplePos="0" relativeHeight="251661312" behindDoc="0" locked="0" layoutInCell="1" allowOverlap="1" wp14:anchorId="1123FB17" wp14:editId="2C645BCD">
              <wp:simplePos x="0" y="0"/>
              <wp:positionH relativeFrom="column">
                <wp:posOffset>4777998</wp:posOffset>
              </wp:positionH>
              <wp:positionV relativeFrom="paragraph">
                <wp:posOffset>164465</wp:posOffset>
              </wp:positionV>
              <wp:extent cx="1429230" cy="537883"/>
              <wp:effectExtent l="0" t="0" r="19050" b="8255"/>
              <wp:wrapNone/>
              <wp:docPr id="7" name="Text Box 7"/>
              <wp:cNvGraphicFramePr/>
              <a:graphic xmlns:a="http://schemas.openxmlformats.org/drawingml/2006/main">
                <a:graphicData uri="http://schemas.microsoft.com/office/word/2010/wordprocessingShape">
                  <wps:wsp>
                    <wps:cNvSpPr txBox="1"/>
                    <wps:spPr>
                      <a:xfrm>
                        <a:off x="0" y="0"/>
                        <a:ext cx="1429230" cy="537883"/>
                      </a:xfrm>
                      <a:prstGeom prst="rect">
                        <a:avLst/>
                      </a:prstGeom>
                      <a:solidFill>
                        <a:schemeClr val="lt1"/>
                      </a:solidFill>
                      <a:ln w="6350">
                        <a:solidFill>
                          <a:schemeClr val="bg1"/>
                        </a:solidFill>
                      </a:ln>
                    </wps:spPr>
                    <wps:txbx>
                      <w:txbxContent>
                        <w:p w14:paraId="77286F58" w14:textId="77777777" w:rsidR="00D87D86" w:rsidRDefault="00D87D86">
                          <w:pPr>
                            <w:rPr>
                              <w:sz w:val="16"/>
                              <w:szCs w:val="16"/>
                            </w:rPr>
                          </w:pPr>
                          <w:r>
                            <w:rPr>
                              <w:sz w:val="16"/>
                              <w:szCs w:val="16"/>
                            </w:rPr>
                            <w:t>Operating Partnership</w:t>
                          </w:r>
                        </w:p>
                        <w:p w14:paraId="102E27C9" w14:textId="77777777" w:rsidR="00D87D86" w:rsidRDefault="00D87D86">
                          <w:pPr>
                            <w:rPr>
                              <w:sz w:val="16"/>
                              <w:szCs w:val="16"/>
                            </w:rPr>
                          </w:pPr>
                          <w:r>
                            <w:rPr>
                              <w:sz w:val="16"/>
                              <w:szCs w:val="16"/>
                            </w:rPr>
                            <w:t>North American Distribution</w:t>
                          </w:r>
                        </w:p>
                        <w:p w14:paraId="408AAFBA" w14:textId="5407F3B2" w:rsidR="000B17AB" w:rsidRDefault="000B17AB">
                          <w:pPr>
                            <w:rPr>
                              <w:sz w:val="16"/>
                              <w:szCs w:val="16"/>
                            </w:rPr>
                          </w:pPr>
                          <w:r w:rsidRPr="000B17AB">
                            <w:rPr>
                              <w:sz w:val="16"/>
                              <w:szCs w:val="16"/>
                            </w:rPr>
                            <w:t xml:space="preserve">Strategic Advisory </w:t>
                          </w:r>
                        </w:p>
                        <w:p w14:paraId="501CCD5A" w14:textId="77777777" w:rsidR="00D87D86" w:rsidRPr="000B17AB" w:rsidRDefault="00D87D86">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w:pict>
            <v:shapetype w14:anchorId="1123FB17" id="_x0000_t202" coordsize="21600,21600" o:spt="202" path="m,l,21600r21600,l21600,xe">
              <v:stroke joinstyle="miter"/>
              <v:path gradientshapeok="t" o:connecttype="rect"/>
            </v:shapetype>
            <v:shape id="Text Box 7" o:spid="_x0000_s1026" type="#_x0000_t202" style="position:absolute;margin-left:376.2pt;margin-top:12.95pt;width:112.55pt;height:42.3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" fillcolor="white [3201]" strokecolor="white [3212]" strokeweight=".5pt">
              <v:textbox>
                <w:txbxContent>
                  <w:p w14:paraId="77286F58" w14:textId="77777777" w:rsidR="00D87D86" w:rsidRDefault="00D87D86">
                    <w:pPr>
                      <w:rPr>
                        <w:sz w:val="16"/>
                        <w:szCs w:val="16"/>
                      </w:rPr>
                    </w:pPr>
                    <w:r>
                      <w:rPr>
                        <w:sz w:val="16"/>
                        <w:szCs w:val="16"/>
                      </w:rPr>
                      <w:t>Operating Partnership</w:t>
                    </w:r>
                  </w:p>
                  <w:p w14:paraId="102E27C9" w14:textId="77777777" w:rsidR="00D87D86" w:rsidRDefault="00D87D86">
                    <w:pPr>
                      <w:rPr>
                        <w:sz w:val="16"/>
                        <w:szCs w:val="16"/>
                      </w:rPr>
                    </w:pPr>
                    <w:r>
                      <w:rPr>
                        <w:sz w:val="16"/>
                        <w:szCs w:val="16"/>
                      </w:rPr>
                      <w:t>North American Distribution</w:t>
                    </w:r>
                  </w:p>
                  <w:p w14:paraId="408AAFBA" w14:textId="5407F3B2" w:rsidR="000B17AB" w:rsidRDefault="000B17AB">
                    <w:pPr>
                      <w:rPr>
                        <w:sz w:val="16"/>
                        <w:szCs w:val="16"/>
                      </w:rPr>
                    </w:pPr>
                    <w:r w:rsidRPr="000B17AB">
                      <w:rPr>
                        <w:sz w:val="16"/>
                        <w:szCs w:val="16"/>
                      </w:rPr>
                      <w:t xml:space="preserve">Strategic Advisory </w:t>
                    </w:r>
                  </w:p>
                  <w:p w14:paraId="501CCD5A" w14:textId="77777777" w:rsidR="00D87D86" w:rsidRPr="000B17AB" w:rsidRDefault="00D87D86">
                    <w:pPr>
                      <w:rPr>
                        <w:sz w:val="16"/>
                        <w:szCs w:val="16"/>
                      </w:rPr>
                    </w:pPr>
                  </w:p>
                </w:txbxContent>
              </v:textbox>
            </v:shape>
          </w:pict>
        </mc:Fallback>
      </mc:AlternateContent>
    </w:r>
  </w:p>
  <w:p w14:paraId="625C4648" w14:textId="77777777" w:rsidR="00B75AEC" w:rsidRDefault="000B17AB" w:rsidP="000B17AB">
    <w:pPr>
      <w:pStyle w:val="Header"/>
      <w:tabs>
        <w:tab w:val="clear" w:pos="4680"/>
        <w:tab w:val="clear" w:pos="9360"/>
        <w:tab w:val="left" w:pos="5228"/>
      </w:tabs>
    </w:pPr>
    <w:r>
      <w:rPr>
        <w:noProof/>
      </w:rPr>
      <w:drawing>
        <wp:inline distT="0" distB="0" distL="0" distR="0" wp14:anchorId="21229507" wp14:editId="46BBE0F2">
          <wp:extent cx="1625219" cy="417286"/>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BG Letterhead Logo.png"/>
                  <pic:cNvPicPr/>
                </pic:nvPicPr>
                <pic:blipFill>
                  <a:blip r:embed="rId1">
                    <a:extLst>
                      <a:ext uri="{28A0092B-C50C-407E-A947-70E740481C1C}">
                        <a14:useLocalDpi xmlns:a14="http://schemas.microsoft.com/office/drawing/2010/main" val="0"/>
                      </a:ext>
                    </a:extLst>
                  </a:blip>
                  <a:stretch>
                    <a:fillRect/>
                  </a:stretch>
                </pic:blipFill>
                <pic:spPr>
                  <a:xfrm>
                    <a:off x="0" y="0"/>
                    <a:ext cx="1634884" cy="419768"/>
                  </a:xfrm>
                  <a:prstGeom prst="rect">
                    <a:avLst/>
                  </a:prstGeom>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874423"/>
    <w:multiLevelType w:val="hybridMultilevel"/>
    <w:tmpl w:val="514AE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153B8F"/>
    <w:multiLevelType w:val="hybridMultilevel"/>
    <w:tmpl w:val="38742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DA2A66"/>
    <w:multiLevelType w:val="hybridMultilevel"/>
    <w:tmpl w:val="9D6812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F20731"/>
    <w:multiLevelType w:val="hybridMultilevel"/>
    <w:tmpl w:val="4204EE2E"/>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D54FCF"/>
    <w:multiLevelType w:val="hybridMultilevel"/>
    <w:tmpl w:val="E5988A14"/>
    <w:lvl w:ilvl="0" w:tplc="9D36BE74">
      <w:numFmt w:val="bullet"/>
      <w:lvlText w:val="-"/>
      <w:lvlJc w:val="left"/>
      <w:pPr>
        <w:ind w:left="1124" w:hanging="309"/>
      </w:pPr>
      <w:rPr>
        <w:rFonts w:hint="default"/>
        <w:w w:val="107"/>
      </w:rPr>
    </w:lvl>
    <w:lvl w:ilvl="1" w:tplc="E1D64DD6">
      <w:numFmt w:val="bullet"/>
      <w:lvlText w:val="•"/>
      <w:lvlJc w:val="left"/>
      <w:pPr>
        <w:ind w:left="1514" w:hanging="342"/>
      </w:pPr>
      <w:rPr>
        <w:rFonts w:ascii="Arial" w:eastAsia="Arial" w:hAnsi="Arial" w:cs="Arial" w:hint="default"/>
        <w:color w:val="4B4B4B"/>
        <w:w w:val="100"/>
        <w:sz w:val="21"/>
        <w:szCs w:val="21"/>
      </w:rPr>
    </w:lvl>
    <w:lvl w:ilvl="2" w:tplc="603EC4E8">
      <w:numFmt w:val="bullet"/>
      <w:lvlText w:val="•"/>
      <w:lvlJc w:val="left"/>
      <w:pPr>
        <w:ind w:left="1744" w:hanging="342"/>
      </w:pPr>
      <w:rPr>
        <w:rFonts w:hint="default"/>
      </w:rPr>
    </w:lvl>
    <w:lvl w:ilvl="3" w:tplc="815E7598">
      <w:numFmt w:val="bullet"/>
      <w:lvlText w:val="•"/>
      <w:lvlJc w:val="left"/>
      <w:pPr>
        <w:ind w:left="1968" w:hanging="342"/>
      </w:pPr>
      <w:rPr>
        <w:rFonts w:hint="default"/>
      </w:rPr>
    </w:lvl>
    <w:lvl w:ilvl="4" w:tplc="AE208362">
      <w:numFmt w:val="bullet"/>
      <w:lvlText w:val="•"/>
      <w:lvlJc w:val="left"/>
      <w:pPr>
        <w:ind w:left="2192" w:hanging="342"/>
      </w:pPr>
      <w:rPr>
        <w:rFonts w:hint="default"/>
      </w:rPr>
    </w:lvl>
    <w:lvl w:ilvl="5" w:tplc="A68E05D0">
      <w:numFmt w:val="bullet"/>
      <w:lvlText w:val="•"/>
      <w:lvlJc w:val="left"/>
      <w:pPr>
        <w:ind w:left="2416" w:hanging="342"/>
      </w:pPr>
      <w:rPr>
        <w:rFonts w:hint="default"/>
      </w:rPr>
    </w:lvl>
    <w:lvl w:ilvl="6" w:tplc="7794EE10">
      <w:numFmt w:val="bullet"/>
      <w:lvlText w:val="•"/>
      <w:lvlJc w:val="left"/>
      <w:pPr>
        <w:ind w:left="2640" w:hanging="342"/>
      </w:pPr>
      <w:rPr>
        <w:rFonts w:hint="default"/>
      </w:rPr>
    </w:lvl>
    <w:lvl w:ilvl="7" w:tplc="77AEDA86">
      <w:numFmt w:val="bullet"/>
      <w:lvlText w:val="•"/>
      <w:lvlJc w:val="left"/>
      <w:pPr>
        <w:ind w:left="2864" w:hanging="342"/>
      </w:pPr>
      <w:rPr>
        <w:rFonts w:hint="default"/>
      </w:rPr>
    </w:lvl>
    <w:lvl w:ilvl="8" w:tplc="01C4067A">
      <w:numFmt w:val="bullet"/>
      <w:lvlText w:val="•"/>
      <w:lvlJc w:val="left"/>
      <w:pPr>
        <w:ind w:left="3088" w:hanging="342"/>
      </w:pPr>
      <w:rPr>
        <w:rFonts w:hint="default"/>
      </w:rPr>
    </w:lvl>
  </w:abstractNum>
  <w:abstractNum w:abstractNumId="5" w15:restartNumberingAfterBreak="0">
    <w:nsid w:val="46520410"/>
    <w:multiLevelType w:val="hybridMultilevel"/>
    <w:tmpl w:val="0D82BA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461138"/>
    <w:multiLevelType w:val="hybridMultilevel"/>
    <w:tmpl w:val="A9D4A18E"/>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C45D54"/>
    <w:multiLevelType w:val="hybridMultilevel"/>
    <w:tmpl w:val="D35CEB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7A7B49"/>
    <w:multiLevelType w:val="hybridMultilevel"/>
    <w:tmpl w:val="FF1C9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5334B6"/>
    <w:multiLevelType w:val="hybridMultilevel"/>
    <w:tmpl w:val="D842D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381DFB"/>
    <w:multiLevelType w:val="hybridMultilevel"/>
    <w:tmpl w:val="9364E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CE133C"/>
    <w:multiLevelType w:val="hybridMultilevel"/>
    <w:tmpl w:val="4BBCE184"/>
    <w:lvl w:ilvl="0" w:tplc="0C3A5014">
      <w:numFmt w:val="bullet"/>
      <w:lvlText w:val="•"/>
      <w:lvlJc w:val="left"/>
      <w:pPr>
        <w:ind w:left="1510" w:hanging="338"/>
      </w:pPr>
      <w:rPr>
        <w:rFonts w:ascii="Arial" w:eastAsia="Arial" w:hAnsi="Arial" w:cs="Arial" w:hint="default"/>
        <w:color w:val="4D4D4D"/>
        <w:w w:val="103"/>
        <w:sz w:val="20"/>
        <w:szCs w:val="20"/>
      </w:rPr>
    </w:lvl>
    <w:lvl w:ilvl="1" w:tplc="90A8F268">
      <w:numFmt w:val="bullet"/>
      <w:lvlText w:val="•"/>
      <w:lvlJc w:val="left"/>
      <w:pPr>
        <w:ind w:left="2488" w:hanging="338"/>
      </w:pPr>
      <w:rPr>
        <w:rFonts w:hint="default"/>
      </w:rPr>
    </w:lvl>
    <w:lvl w:ilvl="2" w:tplc="3446DF24">
      <w:numFmt w:val="bullet"/>
      <w:lvlText w:val="•"/>
      <w:lvlJc w:val="left"/>
      <w:pPr>
        <w:ind w:left="3456" w:hanging="338"/>
      </w:pPr>
      <w:rPr>
        <w:rFonts w:hint="default"/>
      </w:rPr>
    </w:lvl>
    <w:lvl w:ilvl="3" w:tplc="0F5C79B6">
      <w:numFmt w:val="bullet"/>
      <w:lvlText w:val="•"/>
      <w:lvlJc w:val="left"/>
      <w:pPr>
        <w:ind w:left="4424" w:hanging="338"/>
      </w:pPr>
      <w:rPr>
        <w:rFonts w:hint="default"/>
      </w:rPr>
    </w:lvl>
    <w:lvl w:ilvl="4" w:tplc="C444DA64">
      <w:numFmt w:val="bullet"/>
      <w:lvlText w:val="•"/>
      <w:lvlJc w:val="left"/>
      <w:pPr>
        <w:ind w:left="5392" w:hanging="338"/>
      </w:pPr>
      <w:rPr>
        <w:rFonts w:hint="default"/>
      </w:rPr>
    </w:lvl>
    <w:lvl w:ilvl="5" w:tplc="D5C0A4CA">
      <w:numFmt w:val="bullet"/>
      <w:lvlText w:val="•"/>
      <w:lvlJc w:val="left"/>
      <w:pPr>
        <w:ind w:left="6360" w:hanging="338"/>
      </w:pPr>
      <w:rPr>
        <w:rFonts w:hint="default"/>
      </w:rPr>
    </w:lvl>
    <w:lvl w:ilvl="6" w:tplc="4D6EE4F4">
      <w:numFmt w:val="bullet"/>
      <w:lvlText w:val="•"/>
      <w:lvlJc w:val="left"/>
      <w:pPr>
        <w:ind w:left="7328" w:hanging="338"/>
      </w:pPr>
      <w:rPr>
        <w:rFonts w:hint="default"/>
      </w:rPr>
    </w:lvl>
    <w:lvl w:ilvl="7" w:tplc="2C04E5FA">
      <w:numFmt w:val="bullet"/>
      <w:lvlText w:val="•"/>
      <w:lvlJc w:val="left"/>
      <w:pPr>
        <w:ind w:left="8296" w:hanging="338"/>
      </w:pPr>
      <w:rPr>
        <w:rFonts w:hint="default"/>
      </w:rPr>
    </w:lvl>
    <w:lvl w:ilvl="8" w:tplc="6E9609BC">
      <w:numFmt w:val="bullet"/>
      <w:lvlText w:val="•"/>
      <w:lvlJc w:val="left"/>
      <w:pPr>
        <w:ind w:left="9264" w:hanging="338"/>
      </w:pPr>
      <w:rPr>
        <w:rFonts w:hint="default"/>
      </w:rPr>
    </w:lvl>
  </w:abstractNum>
  <w:abstractNum w:abstractNumId="12" w15:restartNumberingAfterBreak="0">
    <w:nsid w:val="782209D0"/>
    <w:multiLevelType w:val="hybridMultilevel"/>
    <w:tmpl w:val="3642D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9"/>
  </w:num>
  <w:num w:numId="4">
    <w:abstractNumId w:val="12"/>
  </w:num>
  <w:num w:numId="5">
    <w:abstractNumId w:val="0"/>
  </w:num>
  <w:num w:numId="6">
    <w:abstractNumId w:val="11"/>
  </w:num>
  <w:num w:numId="7">
    <w:abstractNumId w:val="4"/>
  </w:num>
  <w:num w:numId="8">
    <w:abstractNumId w:val="5"/>
  </w:num>
  <w:num w:numId="9">
    <w:abstractNumId w:val="8"/>
  </w:num>
  <w:num w:numId="10">
    <w:abstractNumId w:val="2"/>
  </w:num>
  <w:num w:numId="11">
    <w:abstractNumId w:val="7"/>
  </w:num>
  <w:num w:numId="12">
    <w:abstractNumId w:val="6"/>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AEC"/>
    <w:rsid w:val="00052F90"/>
    <w:rsid w:val="000B17AB"/>
    <w:rsid w:val="000D3A80"/>
    <w:rsid w:val="000D7E9D"/>
    <w:rsid w:val="001A7109"/>
    <w:rsid w:val="001C3DA4"/>
    <w:rsid w:val="002112D9"/>
    <w:rsid w:val="00280C40"/>
    <w:rsid w:val="002A3BA5"/>
    <w:rsid w:val="002C27D2"/>
    <w:rsid w:val="00311BB0"/>
    <w:rsid w:val="003418BC"/>
    <w:rsid w:val="00350EA1"/>
    <w:rsid w:val="00375E70"/>
    <w:rsid w:val="0038793F"/>
    <w:rsid w:val="003C0086"/>
    <w:rsid w:val="003E40E8"/>
    <w:rsid w:val="004226B9"/>
    <w:rsid w:val="0049743F"/>
    <w:rsid w:val="00515917"/>
    <w:rsid w:val="00545453"/>
    <w:rsid w:val="00595742"/>
    <w:rsid w:val="005E0B3D"/>
    <w:rsid w:val="00613002"/>
    <w:rsid w:val="00643F01"/>
    <w:rsid w:val="00667E01"/>
    <w:rsid w:val="006C319F"/>
    <w:rsid w:val="006D7270"/>
    <w:rsid w:val="00733D69"/>
    <w:rsid w:val="007E5B1D"/>
    <w:rsid w:val="00804329"/>
    <w:rsid w:val="00824F08"/>
    <w:rsid w:val="008732F3"/>
    <w:rsid w:val="008852B2"/>
    <w:rsid w:val="008A26CD"/>
    <w:rsid w:val="0094009E"/>
    <w:rsid w:val="0094297C"/>
    <w:rsid w:val="009940A2"/>
    <w:rsid w:val="009B4ACA"/>
    <w:rsid w:val="009E765E"/>
    <w:rsid w:val="00A145E5"/>
    <w:rsid w:val="00A200BD"/>
    <w:rsid w:val="00A5583F"/>
    <w:rsid w:val="00AB61F1"/>
    <w:rsid w:val="00AD31A0"/>
    <w:rsid w:val="00AD3ED6"/>
    <w:rsid w:val="00AE26CA"/>
    <w:rsid w:val="00B75AEC"/>
    <w:rsid w:val="00BA2D72"/>
    <w:rsid w:val="00D87D86"/>
    <w:rsid w:val="00ED7533"/>
    <w:rsid w:val="00F463C2"/>
    <w:rsid w:val="00F73785"/>
    <w:rsid w:val="00FA1B58"/>
    <w:rsid w:val="00FB6DAA"/>
    <w:rsid w:val="00FC4CFF"/>
    <w:rsid w:val="00FC53A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915FA5"/>
  <w15:chartTrackingRefBased/>
  <w15:docId w15:val="{0C9BC5BA-57BE-F04D-A0F6-D8C16E083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5AEC"/>
    <w:pPr>
      <w:tabs>
        <w:tab w:val="center" w:pos="4680"/>
        <w:tab w:val="right" w:pos="9360"/>
      </w:tabs>
    </w:pPr>
  </w:style>
  <w:style w:type="character" w:customStyle="1" w:styleId="HeaderChar">
    <w:name w:val="Header Char"/>
    <w:basedOn w:val="DefaultParagraphFont"/>
    <w:link w:val="Header"/>
    <w:uiPriority w:val="99"/>
    <w:rsid w:val="00B75AEC"/>
  </w:style>
  <w:style w:type="paragraph" w:styleId="Footer">
    <w:name w:val="footer"/>
    <w:basedOn w:val="Normal"/>
    <w:link w:val="FooterChar"/>
    <w:uiPriority w:val="99"/>
    <w:unhideWhenUsed/>
    <w:rsid w:val="00B75AEC"/>
    <w:pPr>
      <w:tabs>
        <w:tab w:val="center" w:pos="4680"/>
        <w:tab w:val="right" w:pos="9360"/>
      </w:tabs>
    </w:pPr>
  </w:style>
  <w:style w:type="character" w:customStyle="1" w:styleId="FooterChar">
    <w:name w:val="Footer Char"/>
    <w:basedOn w:val="DefaultParagraphFont"/>
    <w:link w:val="Footer"/>
    <w:uiPriority w:val="99"/>
    <w:rsid w:val="00B75AEC"/>
  </w:style>
  <w:style w:type="paragraph" w:styleId="NormalWeb">
    <w:name w:val="Normal (Web)"/>
    <w:basedOn w:val="Normal"/>
    <w:uiPriority w:val="99"/>
    <w:unhideWhenUsed/>
    <w:rsid w:val="0049743F"/>
    <w:pPr>
      <w:spacing w:before="100" w:beforeAutospacing="1" w:after="100" w:afterAutospacing="1"/>
    </w:pPr>
    <w:rPr>
      <w:rFonts w:ascii="Times New Roman" w:eastAsia="Times New Roman" w:hAnsi="Times New Roman" w:cs="Times New Roman"/>
      <w:lang w:val="en-US"/>
    </w:rPr>
  </w:style>
  <w:style w:type="paragraph" w:styleId="ListParagraph">
    <w:name w:val="List Paragraph"/>
    <w:basedOn w:val="Normal"/>
    <w:uiPriority w:val="34"/>
    <w:qFormat/>
    <w:rsid w:val="00824F08"/>
    <w:pPr>
      <w:ind w:left="720"/>
      <w:contextualSpacing/>
    </w:pPr>
  </w:style>
  <w:style w:type="character" w:styleId="Hyperlink">
    <w:name w:val="Hyperlink"/>
    <w:basedOn w:val="DefaultParagraphFont"/>
    <w:uiPriority w:val="99"/>
    <w:unhideWhenUsed/>
    <w:rsid w:val="007E5B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3519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rogressionbrand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388</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Beth Cochran</cp:lastModifiedBy>
  <cp:revision>4</cp:revision>
  <dcterms:created xsi:type="dcterms:W3CDTF">2020-10-20T02:08:00Z</dcterms:created>
  <dcterms:modified xsi:type="dcterms:W3CDTF">2020-10-20T21:07:00Z</dcterms:modified>
</cp:coreProperties>
</file>