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F5217" w14:textId="77777777" w:rsidR="000F70E9" w:rsidRPr="0075578C" w:rsidRDefault="000F70E9" w:rsidP="000F70E9">
      <w:pPr>
        <w:pStyle w:val="NormalWeb"/>
        <w:spacing w:before="0" w:beforeAutospacing="0" w:after="0" w:afterAutospacing="0"/>
        <w:rPr>
          <w:rFonts w:ascii="Arial" w:hAnsi="Arial" w:cs="Arial"/>
          <w:sz w:val="24"/>
          <w:szCs w:val="24"/>
        </w:rPr>
      </w:pPr>
      <w:bookmarkStart w:id="0" w:name="_GoBack"/>
      <w:r w:rsidRPr="0075578C">
        <w:rPr>
          <w:rFonts w:ascii="Arial" w:hAnsi="Arial" w:cs="Arial"/>
          <w:sz w:val="24"/>
          <w:szCs w:val="24"/>
        </w:rPr>
        <w:t>For more information, please contact:</w:t>
      </w:r>
    </w:p>
    <w:p w14:paraId="622D29AD" w14:textId="77777777" w:rsidR="000F70E9" w:rsidRPr="0075578C" w:rsidRDefault="000F70E9" w:rsidP="000F70E9">
      <w:pPr>
        <w:pStyle w:val="NormalWeb"/>
        <w:spacing w:before="0" w:beforeAutospacing="0" w:after="0" w:afterAutospacing="0"/>
        <w:rPr>
          <w:rFonts w:ascii="Arial" w:hAnsi="Arial" w:cs="Arial"/>
          <w:sz w:val="24"/>
          <w:szCs w:val="24"/>
        </w:rPr>
      </w:pPr>
      <w:r w:rsidRPr="0075578C">
        <w:rPr>
          <w:rFonts w:ascii="Arial" w:hAnsi="Arial" w:cs="Arial"/>
          <w:sz w:val="24"/>
          <w:szCs w:val="24"/>
        </w:rPr>
        <w:t>Candice Brown-</w:t>
      </w:r>
      <w:proofErr w:type="spellStart"/>
      <w:r w:rsidRPr="0075578C">
        <w:rPr>
          <w:rFonts w:ascii="Arial" w:hAnsi="Arial" w:cs="Arial"/>
          <w:sz w:val="24"/>
          <w:szCs w:val="24"/>
        </w:rPr>
        <w:t>McElyea</w:t>
      </w:r>
      <w:proofErr w:type="spellEnd"/>
    </w:p>
    <w:p w14:paraId="79A4AC48" w14:textId="77777777" w:rsidR="000F70E9" w:rsidRPr="0075578C" w:rsidRDefault="000F70E9" w:rsidP="000F70E9">
      <w:pPr>
        <w:pStyle w:val="NormalWeb"/>
        <w:spacing w:before="0" w:beforeAutospacing="0" w:after="0" w:afterAutospacing="0"/>
        <w:rPr>
          <w:rFonts w:ascii="Arial" w:hAnsi="Arial" w:cs="Arial"/>
          <w:sz w:val="24"/>
          <w:szCs w:val="24"/>
        </w:rPr>
      </w:pPr>
      <w:r w:rsidRPr="0075578C">
        <w:rPr>
          <w:rFonts w:ascii="Arial" w:hAnsi="Arial" w:cs="Arial"/>
          <w:sz w:val="24"/>
          <w:szCs w:val="24"/>
        </w:rPr>
        <w:t>360Candice@gmail.com</w:t>
      </w:r>
    </w:p>
    <w:p w14:paraId="3D724F93" w14:textId="77777777" w:rsidR="000F70E9" w:rsidRPr="0075578C" w:rsidRDefault="000F70E9" w:rsidP="000F70E9">
      <w:pPr>
        <w:pStyle w:val="NormalWeb"/>
        <w:spacing w:before="0" w:beforeAutospacing="0" w:after="0" w:afterAutospacing="0"/>
        <w:rPr>
          <w:rFonts w:ascii="Arial" w:hAnsi="Arial" w:cs="Arial"/>
          <w:sz w:val="24"/>
          <w:szCs w:val="24"/>
        </w:rPr>
      </w:pPr>
      <w:r w:rsidRPr="0075578C">
        <w:rPr>
          <w:rFonts w:ascii="Arial" w:hAnsi="Arial" w:cs="Arial"/>
          <w:sz w:val="24"/>
          <w:szCs w:val="24"/>
        </w:rPr>
        <w:t>941-232-9046</w:t>
      </w:r>
    </w:p>
    <w:p w14:paraId="65639956" w14:textId="77777777" w:rsidR="000F70E9" w:rsidRPr="0075578C" w:rsidRDefault="000F70E9" w:rsidP="000F70E9">
      <w:pPr>
        <w:rPr>
          <w:rFonts w:ascii="Arial" w:eastAsia="Times New Roman" w:hAnsi="Arial" w:cs="Arial"/>
        </w:rPr>
      </w:pPr>
    </w:p>
    <w:p w14:paraId="38FE5767" w14:textId="77777777" w:rsidR="000F70E9" w:rsidRPr="0075578C" w:rsidRDefault="000F70E9" w:rsidP="000F70E9">
      <w:pPr>
        <w:pStyle w:val="NormalWeb"/>
        <w:spacing w:before="0" w:beforeAutospacing="0" w:after="0" w:afterAutospacing="0"/>
        <w:jc w:val="center"/>
        <w:rPr>
          <w:rFonts w:ascii="Arial" w:hAnsi="Arial" w:cs="Arial"/>
          <w:sz w:val="24"/>
          <w:szCs w:val="24"/>
        </w:rPr>
      </w:pPr>
      <w:r w:rsidRPr="0075578C">
        <w:rPr>
          <w:rFonts w:ascii="Arial" w:hAnsi="Arial" w:cs="Arial"/>
          <w:b/>
          <w:bCs/>
          <w:sz w:val="24"/>
          <w:szCs w:val="24"/>
        </w:rPr>
        <w:t>The Interlock earns prestigious commercial construction award</w:t>
      </w:r>
    </w:p>
    <w:p w14:paraId="106BD81F" w14:textId="77777777" w:rsidR="000F70E9" w:rsidRPr="0075578C" w:rsidRDefault="000F70E9" w:rsidP="000F70E9">
      <w:pPr>
        <w:rPr>
          <w:rFonts w:ascii="Arial" w:eastAsia="Times New Roman" w:hAnsi="Arial" w:cs="Arial"/>
        </w:rPr>
      </w:pPr>
    </w:p>
    <w:p w14:paraId="144EDE9A" w14:textId="77777777" w:rsidR="000F70E9" w:rsidRPr="0075578C" w:rsidRDefault="000F70E9" w:rsidP="000F70E9">
      <w:pPr>
        <w:pStyle w:val="NormalWeb"/>
        <w:spacing w:before="0" w:beforeAutospacing="0" w:after="0" w:afterAutospacing="0"/>
        <w:rPr>
          <w:rFonts w:ascii="Arial" w:hAnsi="Arial" w:cs="Arial"/>
          <w:sz w:val="24"/>
          <w:szCs w:val="24"/>
        </w:rPr>
      </w:pPr>
      <w:r w:rsidRPr="0075578C">
        <w:rPr>
          <w:rFonts w:ascii="Arial" w:hAnsi="Arial" w:cs="Arial"/>
          <w:sz w:val="24"/>
          <w:szCs w:val="24"/>
        </w:rPr>
        <w:t>ATLANTA, Ga. – Commercial real estate development firm</w:t>
      </w:r>
      <w:r w:rsidRPr="0075578C">
        <w:rPr>
          <w:rFonts w:ascii="Arial" w:hAnsi="Arial" w:cs="Arial"/>
          <w:color w:val="000000"/>
          <w:sz w:val="24"/>
          <w:szCs w:val="24"/>
        </w:rPr>
        <w:t xml:space="preserve"> </w:t>
      </w:r>
      <w:hyperlink r:id="rId5" w:history="1">
        <w:r w:rsidRPr="0075578C">
          <w:rPr>
            <w:rStyle w:val="Hyperlink"/>
            <w:rFonts w:ascii="Arial" w:hAnsi="Arial" w:cs="Arial"/>
            <w:sz w:val="24"/>
            <w:szCs w:val="24"/>
            <w:u w:val="none"/>
          </w:rPr>
          <w:t>S.J. Collins Enterprises</w:t>
        </w:r>
      </w:hyperlink>
      <w:r w:rsidRPr="0075578C">
        <w:rPr>
          <w:rFonts w:ascii="Arial" w:hAnsi="Arial" w:cs="Arial"/>
          <w:color w:val="000000"/>
          <w:sz w:val="24"/>
          <w:szCs w:val="24"/>
        </w:rPr>
        <w:t xml:space="preserve"> </w:t>
      </w:r>
      <w:r w:rsidRPr="0075578C">
        <w:rPr>
          <w:rFonts w:ascii="Arial" w:hAnsi="Arial" w:cs="Arial"/>
          <w:sz w:val="24"/>
          <w:szCs w:val="24"/>
        </w:rPr>
        <w:t>recently received an award from</w:t>
      </w:r>
      <w:r w:rsidRPr="0075578C">
        <w:rPr>
          <w:rFonts w:ascii="Arial" w:hAnsi="Arial" w:cs="Arial"/>
          <w:color w:val="000000"/>
          <w:sz w:val="24"/>
          <w:szCs w:val="24"/>
        </w:rPr>
        <w:t xml:space="preserve"> </w:t>
      </w:r>
      <w:hyperlink r:id="rId6" w:history="1">
        <w:r w:rsidRPr="0075578C">
          <w:rPr>
            <w:rStyle w:val="Hyperlink"/>
            <w:rFonts w:ascii="Arial" w:hAnsi="Arial" w:cs="Arial"/>
            <w:sz w:val="24"/>
            <w:szCs w:val="24"/>
            <w:u w:val="none"/>
          </w:rPr>
          <w:t>Commercial Property Executive</w:t>
        </w:r>
      </w:hyperlink>
      <w:r w:rsidRPr="0075578C">
        <w:rPr>
          <w:rFonts w:ascii="Arial" w:hAnsi="Arial" w:cs="Arial"/>
          <w:color w:val="000000"/>
          <w:sz w:val="24"/>
          <w:szCs w:val="24"/>
        </w:rPr>
        <w:t xml:space="preserve"> </w:t>
      </w:r>
      <w:r w:rsidRPr="0075578C">
        <w:rPr>
          <w:rFonts w:ascii="Arial" w:hAnsi="Arial" w:cs="Arial"/>
          <w:sz w:val="24"/>
          <w:szCs w:val="24"/>
        </w:rPr>
        <w:t>(CPE) for</w:t>
      </w:r>
      <w:r w:rsidRPr="0075578C">
        <w:rPr>
          <w:rFonts w:ascii="Arial" w:hAnsi="Arial" w:cs="Arial"/>
          <w:color w:val="000000"/>
          <w:sz w:val="24"/>
          <w:szCs w:val="24"/>
        </w:rPr>
        <w:t xml:space="preserve"> </w:t>
      </w:r>
      <w:hyperlink r:id="rId7" w:history="1">
        <w:r w:rsidRPr="0075578C">
          <w:rPr>
            <w:rStyle w:val="Hyperlink"/>
            <w:rFonts w:ascii="Arial" w:hAnsi="Arial" w:cs="Arial"/>
            <w:sz w:val="24"/>
            <w:szCs w:val="24"/>
            <w:u w:val="none"/>
          </w:rPr>
          <w:t>The Interlock</w:t>
        </w:r>
      </w:hyperlink>
      <w:r w:rsidRPr="0075578C">
        <w:rPr>
          <w:rFonts w:ascii="Arial" w:hAnsi="Arial" w:cs="Arial"/>
          <w:sz w:val="24"/>
          <w:szCs w:val="24"/>
        </w:rPr>
        <w:t xml:space="preserve">, a $450 million mixed-use development in emerging West Midtown at the CPE </w:t>
      </w:r>
      <w:hyperlink r:id="rId8" w:history="1">
        <w:r w:rsidRPr="0075578C">
          <w:rPr>
            <w:rStyle w:val="Hyperlink"/>
            <w:rFonts w:ascii="Arial" w:hAnsi="Arial" w:cs="Arial"/>
            <w:sz w:val="24"/>
            <w:szCs w:val="24"/>
            <w:u w:val="none"/>
          </w:rPr>
          <w:t>2019 Distinguished Achievement Awards</w:t>
        </w:r>
      </w:hyperlink>
      <w:r w:rsidRPr="0075578C">
        <w:rPr>
          <w:rFonts w:ascii="Arial" w:hAnsi="Arial" w:cs="Arial"/>
          <w:color w:val="000000"/>
          <w:sz w:val="24"/>
          <w:szCs w:val="24"/>
        </w:rPr>
        <w:t>.</w:t>
      </w:r>
    </w:p>
    <w:p w14:paraId="30BE7C68" w14:textId="77777777" w:rsidR="000F70E9" w:rsidRPr="0075578C" w:rsidRDefault="000F70E9" w:rsidP="000F70E9">
      <w:pPr>
        <w:rPr>
          <w:rFonts w:ascii="Arial" w:eastAsia="Times New Roman" w:hAnsi="Arial" w:cs="Arial"/>
        </w:rPr>
      </w:pPr>
    </w:p>
    <w:p w14:paraId="16B7800B" w14:textId="77777777" w:rsidR="000F70E9" w:rsidRPr="0075578C" w:rsidRDefault="000F70E9" w:rsidP="000F70E9">
      <w:pPr>
        <w:pStyle w:val="NormalWeb"/>
        <w:spacing w:before="0" w:beforeAutospacing="0" w:after="0" w:afterAutospacing="0"/>
        <w:rPr>
          <w:rFonts w:ascii="Arial" w:hAnsi="Arial" w:cs="Arial"/>
          <w:sz w:val="24"/>
          <w:szCs w:val="24"/>
        </w:rPr>
      </w:pPr>
      <w:r w:rsidRPr="0075578C">
        <w:rPr>
          <w:rFonts w:ascii="Arial" w:hAnsi="Arial" w:cs="Arial"/>
          <w:sz w:val="24"/>
          <w:szCs w:val="24"/>
        </w:rPr>
        <w:t xml:space="preserve">At the Thursday, Oct. 3 ceremony in New York City, The Interlock was recognized with a silver award in the </w:t>
      </w:r>
      <w:proofErr w:type="spellStart"/>
      <w:r w:rsidRPr="0075578C">
        <w:rPr>
          <w:rFonts w:ascii="Arial" w:hAnsi="Arial" w:cs="Arial"/>
          <w:sz w:val="24"/>
          <w:szCs w:val="24"/>
        </w:rPr>
        <w:t>Unbuilt</w:t>
      </w:r>
      <w:proofErr w:type="spellEnd"/>
      <w:r w:rsidRPr="0075578C">
        <w:rPr>
          <w:rFonts w:ascii="Arial" w:hAnsi="Arial" w:cs="Arial"/>
          <w:sz w:val="24"/>
          <w:szCs w:val="24"/>
        </w:rPr>
        <w:t xml:space="preserve"> category for its exce</w:t>
      </w:r>
      <w:r w:rsidR="0075578C" w:rsidRPr="0075578C">
        <w:rPr>
          <w:rFonts w:ascii="Arial" w:hAnsi="Arial" w:cs="Arial"/>
          <w:sz w:val="24"/>
          <w:szCs w:val="24"/>
        </w:rPr>
        <w:t>ptional mixed-u</w:t>
      </w:r>
      <w:r w:rsidRPr="0075578C">
        <w:rPr>
          <w:rFonts w:ascii="Arial" w:hAnsi="Arial" w:cs="Arial"/>
          <w:sz w:val="24"/>
          <w:szCs w:val="24"/>
        </w:rPr>
        <w:t>se site plan design and commitment to sustainability. </w:t>
      </w:r>
    </w:p>
    <w:p w14:paraId="18B7ECCE" w14:textId="77777777" w:rsidR="000F70E9" w:rsidRPr="0075578C" w:rsidRDefault="000F70E9" w:rsidP="000F70E9">
      <w:pPr>
        <w:rPr>
          <w:rFonts w:ascii="Arial" w:eastAsia="Times New Roman" w:hAnsi="Arial" w:cs="Arial"/>
        </w:rPr>
      </w:pPr>
    </w:p>
    <w:p w14:paraId="63046743" w14:textId="77777777" w:rsidR="000F70E9" w:rsidRPr="0075578C" w:rsidRDefault="000F70E9" w:rsidP="000F70E9">
      <w:pPr>
        <w:pStyle w:val="NormalWeb"/>
        <w:spacing w:before="0" w:beforeAutospacing="0" w:after="0" w:afterAutospacing="0"/>
        <w:rPr>
          <w:rFonts w:ascii="Arial" w:hAnsi="Arial" w:cs="Arial"/>
          <w:sz w:val="24"/>
          <w:szCs w:val="24"/>
        </w:rPr>
      </w:pPr>
      <w:r w:rsidRPr="0075578C">
        <w:rPr>
          <w:rFonts w:ascii="Arial" w:hAnsi="Arial" w:cs="Arial"/>
          <w:sz w:val="24"/>
          <w:szCs w:val="24"/>
        </w:rPr>
        <w:t>“This is fantastic nationwide recognition for our emerging project that will completely change the dynamic of West Midtown Atlanta,” said Jeff Garrison, partner at S.J. Collins Enterprises. “Even as we near the topping-off phase of this exciting mixed-use neighborhood, the streetscape has already been totally transformed as the project comes to life. The Interlock will create a new and exciting energy in this neighborhood that will benefit residents, visitors and business owners far into the future.”</w:t>
      </w:r>
    </w:p>
    <w:p w14:paraId="3AFA59AB" w14:textId="77777777" w:rsidR="000F70E9" w:rsidRPr="0075578C" w:rsidRDefault="000F70E9" w:rsidP="000F70E9">
      <w:pPr>
        <w:rPr>
          <w:rFonts w:ascii="Arial" w:eastAsia="Times New Roman" w:hAnsi="Arial" w:cs="Arial"/>
        </w:rPr>
      </w:pPr>
    </w:p>
    <w:p w14:paraId="314ED747" w14:textId="77777777" w:rsidR="000F70E9" w:rsidRPr="0075578C" w:rsidRDefault="000F70E9" w:rsidP="000F70E9">
      <w:pPr>
        <w:pStyle w:val="NormalWeb"/>
        <w:spacing w:before="0" w:beforeAutospacing="0" w:after="0" w:afterAutospacing="0"/>
        <w:rPr>
          <w:rFonts w:ascii="Arial" w:hAnsi="Arial" w:cs="Arial"/>
          <w:sz w:val="24"/>
          <w:szCs w:val="24"/>
        </w:rPr>
      </w:pPr>
      <w:r w:rsidRPr="0075578C">
        <w:rPr>
          <w:rFonts w:ascii="Arial" w:hAnsi="Arial" w:cs="Arial"/>
          <w:sz w:val="24"/>
          <w:szCs w:val="24"/>
        </w:rPr>
        <w:t xml:space="preserve">For nine years, the Distinguished Achievement Awards have recognized the commercial real estate industry’s most noteworthy properties and transactions. </w:t>
      </w:r>
      <w:r w:rsidR="0075578C" w:rsidRPr="0075578C">
        <w:rPr>
          <w:rFonts w:ascii="Arial" w:hAnsi="Arial" w:cs="Arial"/>
          <w:sz w:val="24"/>
          <w:szCs w:val="24"/>
        </w:rPr>
        <w:t>A panel of judges with various experience across commercial real estate disciplines evaluated entries in the 14 categories</w:t>
      </w:r>
      <w:r w:rsidRPr="0075578C">
        <w:rPr>
          <w:rFonts w:ascii="Arial" w:hAnsi="Arial" w:cs="Arial"/>
          <w:sz w:val="24"/>
          <w:szCs w:val="24"/>
        </w:rPr>
        <w:t xml:space="preserve">. Other projects recognized in the </w:t>
      </w:r>
      <w:proofErr w:type="spellStart"/>
      <w:r w:rsidRPr="0075578C">
        <w:rPr>
          <w:rFonts w:ascii="Arial" w:hAnsi="Arial" w:cs="Arial"/>
          <w:sz w:val="24"/>
          <w:szCs w:val="24"/>
        </w:rPr>
        <w:t>Unbuilt</w:t>
      </w:r>
      <w:proofErr w:type="spellEnd"/>
      <w:r w:rsidRPr="0075578C">
        <w:rPr>
          <w:rFonts w:ascii="Arial" w:hAnsi="Arial" w:cs="Arial"/>
          <w:sz w:val="24"/>
          <w:szCs w:val="24"/>
        </w:rPr>
        <w:t xml:space="preserve"> category included </w:t>
      </w:r>
      <w:hyperlink r:id="rId9" w:history="1">
        <w:r w:rsidRPr="0075578C">
          <w:rPr>
            <w:rStyle w:val="Hyperlink"/>
            <w:rFonts w:ascii="Arial" w:hAnsi="Arial" w:cs="Arial"/>
            <w:color w:val="auto"/>
            <w:sz w:val="24"/>
            <w:szCs w:val="24"/>
            <w:u w:val="none"/>
          </w:rPr>
          <w:t>Harlow</w:t>
        </w:r>
      </w:hyperlink>
      <w:r w:rsidRPr="0075578C">
        <w:rPr>
          <w:rFonts w:ascii="Arial" w:hAnsi="Arial" w:cs="Arial"/>
          <w:sz w:val="24"/>
          <w:szCs w:val="24"/>
        </w:rPr>
        <w:t xml:space="preserve"> and Vermont </w:t>
      </w:r>
      <w:proofErr w:type="spellStart"/>
      <w:r w:rsidRPr="0075578C">
        <w:rPr>
          <w:rFonts w:ascii="Arial" w:hAnsi="Arial" w:cs="Arial"/>
          <w:sz w:val="24"/>
          <w:szCs w:val="24"/>
        </w:rPr>
        <w:t>Corrido</w:t>
      </w:r>
      <w:proofErr w:type="spellEnd"/>
      <w:r w:rsidRPr="0075578C">
        <w:rPr>
          <w:rFonts w:ascii="Arial" w:hAnsi="Arial" w:cs="Arial"/>
          <w:sz w:val="24"/>
          <w:szCs w:val="24"/>
        </w:rPr>
        <w:t xml:space="preserve"> – both located in California. The Interlock was the only project in Georgia to receive this prestigious recognition.</w:t>
      </w:r>
    </w:p>
    <w:p w14:paraId="38A596AF" w14:textId="77777777" w:rsidR="000F70E9" w:rsidRPr="0075578C" w:rsidRDefault="000F70E9" w:rsidP="000F70E9">
      <w:pPr>
        <w:pStyle w:val="NormalWeb"/>
        <w:shd w:val="clear" w:color="auto" w:fill="FFFFFF"/>
        <w:spacing w:before="0" w:beforeAutospacing="0" w:after="0" w:afterAutospacing="0"/>
        <w:rPr>
          <w:rFonts w:ascii="Arial" w:hAnsi="Arial" w:cs="Arial"/>
          <w:sz w:val="24"/>
          <w:szCs w:val="24"/>
        </w:rPr>
      </w:pPr>
      <w:r w:rsidRPr="0075578C">
        <w:rPr>
          <w:rFonts w:ascii="Arial" w:hAnsi="Arial" w:cs="Arial"/>
          <w:sz w:val="24"/>
          <w:szCs w:val="24"/>
        </w:rPr>
        <w:t> </w:t>
      </w:r>
    </w:p>
    <w:p w14:paraId="439293E3" w14:textId="77777777" w:rsidR="000F70E9" w:rsidRPr="0075578C" w:rsidRDefault="000F70E9" w:rsidP="000F70E9">
      <w:pPr>
        <w:pStyle w:val="NormalWeb"/>
        <w:spacing w:before="0" w:beforeAutospacing="0" w:after="0" w:afterAutospacing="0"/>
        <w:rPr>
          <w:rFonts w:ascii="Arial" w:hAnsi="Arial" w:cs="Arial"/>
          <w:sz w:val="24"/>
          <w:szCs w:val="24"/>
        </w:rPr>
      </w:pPr>
      <w:r w:rsidRPr="0075578C">
        <w:rPr>
          <w:rFonts w:ascii="Arial" w:hAnsi="Arial" w:cs="Arial"/>
          <w:sz w:val="24"/>
          <w:szCs w:val="24"/>
        </w:rPr>
        <w:t>The Interlock will offer a versatile mix with 200,000 square feet of creative office space, 100,000 square feet for retail and restaurant space, 350 apartment units, 70 single-family homes and a 161-key Marriott Tribute Portfolio boutique hotel. </w:t>
      </w:r>
    </w:p>
    <w:p w14:paraId="69403CE9" w14:textId="77777777" w:rsidR="000F70E9" w:rsidRPr="0075578C" w:rsidRDefault="000F70E9" w:rsidP="000F70E9">
      <w:pPr>
        <w:rPr>
          <w:rFonts w:ascii="Arial" w:eastAsia="Times New Roman" w:hAnsi="Arial" w:cs="Arial"/>
        </w:rPr>
      </w:pPr>
    </w:p>
    <w:p w14:paraId="606DA17E" w14:textId="77777777" w:rsidR="000F70E9" w:rsidRPr="0075578C" w:rsidRDefault="000F70E9" w:rsidP="000F70E9">
      <w:pPr>
        <w:pStyle w:val="NormalWeb"/>
        <w:spacing w:before="0" w:beforeAutospacing="0" w:after="0" w:afterAutospacing="0"/>
        <w:rPr>
          <w:rFonts w:ascii="Arial" w:hAnsi="Arial" w:cs="Arial"/>
          <w:sz w:val="24"/>
          <w:szCs w:val="24"/>
        </w:rPr>
      </w:pPr>
      <w:r w:rsidRPr="0075578C">
        <w:rPr>
          <w:rFonts w:ascii="Arial" w:hAnsi="Arial" w:cs="Arial"/>
          <w:sz w:val="24"/>
          <w:szCs w:val="24"/>
        </w:rPr>
        <w:t>The development’s other amenity-rich elements include a rooftop with a modern private pool club and lounge with a retractable roof. An upscale 12,000-square-foot two-story restaurant and outdoor bar with covered patio will complete the space. Visitors will enjoy an infinity-edge pool that drops off into the city skyline with stunning views.</w:t>
      </w:r>
    </w:p>
    <w:p w14:paraId="68D9395C" w14:textId="77777777" w:rsidR="000F70E9" w:rsidRPr="0075578C" w:rsidRDefault="000F70E9" w:rsidP="000F70E9">
      <w:pPr>
        <w:rPr>
          <w:rFonts w:ascii="Arial" w:eastAsia="Times New Roman" w:hAnsi="Arial" w:cs="Arial"/>
        </w:rPr>
      </w:pPr>
    </w:p>
    <w:p w14:paraId="707A6F69" w14:textId="77777777" w:rsidR="000F70E9" w:rsidRPr="0075578C" w:rsidRDefault="000F70E9" w:rsidP="000F70E9">
      <w:pPr>
        <w:pStyle w:val="NormalWeb"/>
        <w:spacing w:before="0" w:beforeAutospacing="0" w:after="0" w:afterAutospacing="0"/>
        <w:rPr>
          <w:rFonts w:ascii="Arial" w:hAnsi="Arial" w:cs="Arial"/>
          <w:sz w:val="24"/>
          <w:szCs w:val="24"/>
        </w:rPr>
      </w:pPr>
      <w:r w:rsidRPr="0075578C">
        <w:rPr>
          <w:rFonts w:ascii="Arial" w:hAnsi="Arial" w:cs="Arial"/>
          <w:sz w:val="24"/>
          <w:szCs w:val="24"/>
          <w:shd w:val="clear" w:color="auto" w:fill="FFFFFF"/>
        </w:rPr>
        <w:t xml:space="preserve">The Interlock </w:t>
      </w:r>
      <w:r w:rsidRPr="0075578C">
        <w:rPr>
          <w:rFonts w:ascii="Arial" w:hAnsi="Arial" w:cs="Arial"/>
          <w:sz w:val="24"/>
          <w:szCs w:val="24"/>
        </w:rPr>
        <w:t>is slated to open in fall 2020</w:t>
      </w:r>
      <w:r w:rsidRPr="0075578C">
        <w:rPr>
          <w:rFonts w:ascii="Arial" w:hAnsi="Arial" w:cs="Arial"/>
          <w:b/>
          <w:bCs/>
          <w:sz w:val="24"/>
          <w:szCs w:val="24"/>
        </w:rPr>
        <w:t>.</w:t>
      </w:r>
    </w:p>
    <w:p w14:paraId="24110C0D" w14:textId="77777777" w:rsidR="000F70E9" w:rsidRPr="0075578C" w:rsidRDefault="000F70E9" w:rsidP="000F70E9">
      <w:pPr>
        <w:rPr>
          <w:rFonts w:ascii="Arial" w:eastAsia="Times New Roman" w:hAnsi="Arial" w:cs="Arial"/>
        </w:rPr>
      </w:pPr>
    </w:p>
    <w:p w14:paraId="3D0820C5" w14:textId="77777777" w:rsidR="000F70E9" w:rsidRPr="0075578C" w:rsidRDefault="000F70E9" w:rsidP="000F70E9">
      <w:pPr>
        <w:pStyle w:val="NormalWeb"/>
        <w:shd w:val="clear" w:color="auto" w:fill="FFFFFF"/>
        <w:spacing w:before="0" w:beforeAutospacing="0" w:after="0" w:afterAutospacing="0"/>
        <w:rPr>
          <w:rFonts w:ascii="Arial" w:hAnsi="Arial" w:cs="Arial"/>
          <w:sz w:val="24"/>
          <w:szCs w:val="24"/>
        </w:rPr>
      </w:pPr>
      <w:r w:rsidRPr="0075578C">
        <w:rPr>
          <w:rFonts w:ascii="Arial" w:hAnsi="Arial" w:cs="Arial"/>
          <w:b/>
          <w:bCs/>
          <w:sz w:val="24"/>
          <w:szCs w:val="24"/>
        </w:rPr>
        <w:t>About S.J. Collins Enterprises</w:t>
      </w:r>
    </w:p>
    <w:p w14:paraId="7BDDFB6E" w14:textId="77777777" w:rsidR="000F70E9" w:rsidRPr="0075578C" w:rsidRDefault="000F70E9" w:rsidP="000F70E9">
      <w:pPr>
        <w:pStyle w:val="NormalWeb"/>
        <w:shd w:val="clear" w:color="auto" w:fill="FFFFFF"/>
        <w:spacing w:before="0" w:beforeAutospacing="0" w:after="0" w:afterAutospacing="0"/>
        <w:rPr>
          <w:rFonts w:ascii="Arial" w:hAnsi="Arial" w:cs="Arial"/>
          <w:sz w:val="24"/>
          <w:szCs w:val="24"/>
        </w:rPr>
      </w:pPr>
      <w:r w:rsidRPr="0075578C">
        <w:rPr>
          <w:rFonts w:ascii="Arial" w:hAnsi="Arial" w:cs="Arial"/>
          <w:sz w:val="24"/>
          <w:szCs w:val="24"/>
        </w:rPr>
        <w:lastRenderedPageBreak/>
        <w:t xml:space="preserve">Founded in 2007, S.J. Collins Enterprises is a privately held, commercial real estate and retail development firm. The company has acquired and developed more than 60 retail, mixed-use, multifamily and office projects throughout the continental U.S. The company is headquartered in Ga. For more information, visit </w:t>
      </w:r>
      <w:hyperlink r:id="rId10" w:history="1">
        <w:r w:rsidRPr="0075578C">
          <w:rPr>
            <w:rStyle w:val="Hyperlink"/>
            <w:rFonts w:ascii="Arial" w:hAnsi="Arial" w:cs="Arial"/>
            <w:sz w:val="24"/>
            <w:szCs w:val="24"/>
            <w:u w:val="none"/>
          </w:rPr>
          <w:t>SJCollinsEnt.com</w:t>
        </w:r>
      </w:hyperlink>
      <w:r w:rsidRPr="0075578C">
        <w:rPr>
          <w:rFonts w:ascii="Arial" w:hAnsi="Arial" w:cs="Arial"/>
          <w:color w:val="000000"/>
          <w:sz w:val="24"/>
          <w:szCs w:val="24"/>
        </w:rPr>
        <w:t xml:space="preserve"> or </w:t>
      </w:r>
      <w:hyperlink r:id="rId11" w:history="1">
        <w:r w:rsidRPr="0075578C">
          <w:rPr>
            <w:rStyle w:val="Hyperlink"/>
            <w:rFonts w:ascii="Arial" w:hAnsi="Arial" w:cs="Arial"/>
            <w:sz w:val="24"/>
            <w:szCs w:val="24"/>
            <w:u w:val="none"/>
          </w:rPr>
          <w:t>www.TheInterlockATL.com</w:t>
        </w:r>
      </w:hyperlink>
      <w:r w:rsidRPr="0075578C">
        <w:rPr>
          <w:rFonts w:ascii="Arial" w:hAnsi="Arial" w:cs="Arial"/>
          <w:color w:val="0000FF"/>
          <w:sz w:val="24"/>
          <w:szCs w:val="24"/>
        </w:rPr>
        <w:t>.</w:t>
      </w:r>
    </w:p>
    <w:p w14:paraId="0E03B150" w14:textId="77777777" w:rsidR="000F70E9" w:rsidRPr="0075578C" w:rsidRDefault="000F70E9" w:rsidP="000F70E9">
      <w:pPr>
        <w:pStyle w:val="NormalWeb"/>
        <w:shd w:val="clear" w:color="auto" w:fill="FFFFFF"/>
        <w:spacing w:before="0" w:beforeAutospacing="0" w:after="0" w:afterAutospacing="0"/>
        <w:rPr>
          <w:rFonts w:ascii="Arial" w:hAnsi="Arial" w:cs="Arial"/>
          <w:sz w:val="24"/>
          <w:szCs w:val="24"/>
        </w:rPr>
      </w:pPr>
      <w:r w:rsidRPr="0075578C">
        <w:rPr>
          <w:rFonts w:ascii="Arial" w:hAnsi="Arial" w:cs="Arial"/>
          <w:sz w:val="24"/>
          <w:szCs w:val="24"/>
        </w:rPr>
        <w:t> </w:t>
      </w:r>
    </w:p>
    <w:p w14:paraId="3EB5F166" w14:textId="77777777" w:rsidR="000F70E9" w:rsidRPr="0075578C" w:rsidRDefault="000F70E9" w:rsidP="000F70E9">
      <w:pPr>
        <w:pStyle w:val="NormalWeb"/>
        <w:shd w:val="clear" w:color="auto" w:fill="FFFFFF"/>
        <w:spacing w:before="0" w:beforeAutospacing="0" w:after="0" w:afterAutospacing="0"/>
        <w:jc w:val="center"/>
        <w:rPr>
          <w:rFonts w:ascii="Arial" w:hAnsi="Arial" w:cs="Arial"/>
          <w:sz w:val="24"/>
          <w:szCs w:val="24"/>
        </w:rPr>
      </w:pPr>
      <w:r w:rsidRPr="0075578C">
        <w:rPr>
          <w:rFonts w:ascii="Arial" w:hAnsi="Arial" w:cs="Arial"/>
          <w:sz w:val="24"/>
          <w:szCs w:val="24"/>
        </w:rPr>
        <w:t>###</w:t>
      </w:r>
    </w:p>
    <w:p w14:paraId="64FABDC1" w14:textId="77777777" w:rsidR="000F70E9" w:rsidRPr="0075578C" w:rsidRDefault="000F70E9" w:rsidP="000F70E9">
      <w:pPr>
        <w:pStyle w:val="NormalWeb"/>
        <w:shd w:val="clear" w:color="auto" w:fill="FFFFFF"/>
        <w:spacing w:before="0" w:beforeAutospacing="0" w:after="0" w:afterAutospacing="0"/>
        <w:jc w:val="center"/>
        <w:rPr>
          <w:rFonts w:ascii="Arial" w:hAnsi="Arial" w:cs="Arial"/>
          <w:sz w:val="24"/>
          <w:szCs w:val="24"/>
        </w:rPr>
      </w:pPr>
      <w:r w:rsidRPr="0075578C">
        <w:rPr>
          <w:rFonts w:ascii="Arial" w:hAnsi="Arial" w:cs="Arial"/>
          <w:sz w:val="24"/>
          <w:szCs w:val="24"/>
        </w:rPr>
        <w:t> </w:t>
      </w:r>
    </w:p>
    <w:p w14:paraId="024E7DF1" w14:textId="77777777" w:rsidR="000F70E9" w:rsidRPr="0075578C" w:rsidRDefault="000F70E9" w:rsidP="000F70E9">
      <w:pPr>
        <w:pStyle w:val="NormalWeb"/>
        <w:spacing w:before="0" w:beforeAutospacing="0" w:after="0" w:afterAutospacing="0"/>
        <w:rPr>
          <w:rFonts w:ascii="Arial" w:hAnsi="Arial" w:cs="Arial"/>
          <w:sz w:val="24"/>
          <w:szCs w:val="24"/>
        </w:rPr>
      </w:pPr>
      <w:r w:rsidRPr="0075578C">
        <w:rPr>
          <w:rFonts w:ascii="Arial" w:hAnsi="Arial" w:cs="Arial"/>
          <w:sz w:val="24"/>
          <w:szCs w:val="24"/>
        </w:rPr>
        <w:t>[</w:t>
      </w:r>
      <w:r w:rsidRPr="0075578C">
        <w:rPr>
          <w:rFonts w:ascii="Arial" w:hAnsi="Arial" w:cs="Arial"/>
          <w:b/>
          <w:bCs/>
          <w:sz w:val="24"/>
          <w:szCs w:val="24"/>
        </w:rPr>
        <w:t xml:space="preserve">Rendering 1 attached: </w:t>
      </w:r>
      <w:r w:rsidRPr="0075578C">
        <w:rPr>
          <w:rFonts w:ascii="Arial" w:hAnsi="Arial" w:cs="Arial"/>
          <w:sz w:val="24"/>
          <w:szCs w:val="24"/>
        </w:rPr>
        <w:t>The Interlock</w:t>
      </w:r>
      <w:r w:rsidRPr="0075578C">
        <w:rPr>
          <w:rFonts w:ascii="Arial" w:hAnsi="Arial" w:cs="Arial"/>
          <w:sz w:val="24"/>
          <w:szCs w:val="24"/>
          <w:shd w:val="clear" w:color="auto" w:fill="FFFFFF"/>
        </w:rPr>
        <w:t>]</w:t>
      </w:r>
    </w:p>
    <w:p w14:paraId="18423E73" w14:textId="77777777" w:rsidR="000F70E9" w:rsidRPr="0075578C" w:rsidRDefault="000F70E9" w:rsidP="000F70E9">
      <w:pPr>
        <w:rPr>
          <w:rFonts w:ascii="Arial" w:eastAsia="Times New Roman" w:hAnsi="Arial" w:cs="Arial"/>
        </w:rPr>
      </w:pPr>
    </w:p>
    <w:p w14:paraId="40628896" w14:textId="77777777" w:rsidR="008B1DE4" w:rsidRPr="0075578C" w:rsidRDefault="008B1DE4" w:rsidP="000F70E9">
      <w:pPr>
        <w:rPr>
          <w:rFonts w:ascii="Arial" w:hAnsi="Arial" w:cs="Arial"/>
        </w:rPr>
      </w:pPr>
    </w:p>
    <w:bookmarkEnd w:id="0"/>
    <w:sectPr w:rsidR="008B1DE4" w:rsidRPr="0075578C" w:rsidSect="00E059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97"/>
    <w:rsid w:val="00014697"/>
    <w:rsid w:val="000F70E9"/>
    <w:rsid w:val="00147C29"/>
    <w:rsid w:val="006104C0"/>
    <w:rsid w:val="00611C4B"/>
    <w:rsid w:val="0075578C"/>
    <w:rsid w:val="008B1DE4"/>
    <w:rsid w:val="00E05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9BC9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697"/>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C4B"/>
    <w:rPr>
      <w:color w:val="0000FF"/>
      <w:u w:val="single"/>
    </w:rPr>
  </w:style>
  <w:style w:type="paragraph" w:styleId="NormalWeb">
    <w:name w:val="Normal (Web)"/>
    <w:basedOn w:val="Normal"/>
    <w:uiPriority w:val="99"/>
    <w:semiHidden/>
    <w:unhideWhenUsed/>
    <w:rsid w:val="000F70E9"/>
    <w:pPr>
      <w:spacing w:before="100" w:beforeAutospacing="1" w:after="100" w:afterAutospacing="1"/>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697"/>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C4B"/>
    <w:rPr>
      <w:color w:val="0000FF"/>
      <w:u w:val="single"/>
    </w:rPr>
  </w:style>
  <w:style w:type="paragraph" w:styleId="NormalWeb">
    <w:name w:val="Normal (Web)"/>
    <w:basedOn w:val="Normal"/>
    <w:uiPriority w:val="99"/>
    <w:semiHidden/>
    <w:unhideWhenUsed/>
    <w:rsid w:val="000F70E9"/>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3456">
      <w:bodyDiv w:val="1"/>
      <w:marLeft w:val="0"/>
      <w:marRight w:val="0"/>
      <w:marTop w:val="0"/>
      <w:marBottom w:val="0"/>
      <w:divBdr>
        <w:top w:val="none" w:sz="0" w:space="0" w:color="auto"/>
        <w:left w:val="none" w:sz="0" w:space="0" w:color="auto"/>
        <w:bottom w:val="none" w:sz="0" w:space="0" w:color="auto"/>
        <w:right w:val="none" w:sz="0" w:space="0" w:color="auto"/>
      </w:divBdr>
    </w:div>
    <w:div w:id="1517694881">
      <w:bodyDiv w:val="1"/>
      <w:marLeft w:val="0"/>
      <w:marRight w:val="0"/>
      <w:marTop w:val="0"/>
      <w:marBottom w:val="0"/>
      <w:divBdr>
        <w:top w:val="none" w:sz="0" w:space="0" w:color="auto"/>
        <w:left w:val="none" w:sz="0" w:space="0" w:color="auto"/>
        <w:bottom w:val="none" w:sz="0" w:space="0" w:color="auto"/>
        <w:right w:val="none" w:sz="0" w:space="0" w:color="auto"/>
      </w:divBdr>
    </w:div>
    <w:div w:id="15850687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interlockat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jcollinsent.com" TargetMode="External"/><Relationship Id="rId6" Type="http://schemas.openxmlformats.org/officeDocument/2006/relationships/hyperlink" Target="https://www.cpexecutive.com/" TargetMode="External"/><Relationship Id="rId7" Type="http://schemas.openxmlformats.org/officeDocument/2006/relationships/hyperlink" Target="https://theinterlockatl.com/" TargetMode="External"/><Relationship Id="rId8" Type="http://schemas.openxmlformats.org/officeDocument/2006/relationships/hyperlink" Target="http://cpexecutive.com/post/cpe-announces-the-distinguished-achievement-award-winners/" TargetMode="External"/><Relationship Id="rId9" Type="http://schemas.openxmlformats.org/officeDocument/2006/relationships/hyperlink" Target="https://www.hudsonpacificproperties.com/office/harlow" TargetMode="External"/><Relationship Id="rId10" Type="http://schemas.openxmlformats.org/officeDocument/2006/relationships/hyperlink" Target="http://sjcollins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464</Words>
  <Characters>2648</Characters>
  <Application>Microsoft Macintosh Word</Application>
  <DocSecurity>0</DocSecurity>
  <Lines>22</Lines>
  <Paragraphs>6</Paragraphs>
  <ScaleCrop>false</ScaleCrop>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360 PR</dc:creator>
  <cp:keywords/>
  <dc:description/>
  <cp:lastModifiedBy>360 PR</cp:lastModifiedBy>
  <cp:revision>2</cp:revision>
  <dcterms:created xsi:type="dcterms:W3CDTF">2019-10-09T13:59:00Z</dcterms:created>
  <dcterms:modified xsi:type="dcterms:W3CDTF">2019-10-09T18:54:00Z</dcterms:modified>
</cp:coreProperties>
</file>