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230810" w14:textId="77777777" w:rsidR="00DA5E2A" w:rsidRPr="00E305D4" w:rsidRDefault="00DA5E2A" w:rsidP="00DA5E2A">
      <w:pPr>
        <w:rPr>
          <w:rFonts w:ascii="Century Gothic" w:eastAsia="Times New Roman" w:hAnsi="Century Gothic" w:cs="Times New Roman"/>
          <w:b/>
          <w:bCs/>
          <w:color w:val="525252" w:themeColor="accent3" w:themeShade="80"/>
          <w:sz w:val="20"/>
          <w:szCs w:val="48"/>
        </w:rPr>
      </w:pPr>
      <w:r>
        <w:rPr>
          <w:rFonts w:ascii="Century Gothic" w:eastAsia="Times New Roman" w:hAnsi="Century Gothic" w:cs="Times New Roman"/>
          <w:b/>
          <w:bCs/>
          <w:noProof/>
          <w:color w:val="525252" w:themeColor="accent3" w:themeShade="80"/>
          <w:sz w:val="20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CC4342" wp14:editId="4816BB80">
                <wp:simplePos x="0" y="0"/>
                <wp:positionH relativeFrom="column">
                  <wp:posOffset>3823335</wp:posOffset>
                </wp:positionH>
                <wp:positionV relativeFrom="paragraph">
                  <wp:posOffset>-111760</wp:posOffset>
                </wp:positionV>
                <wp:extent cx="3314159" cy="1142574"/>
                <wp:effectExtent l="0" t="0" r="0" b="63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159" cy="11425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FBD7CB" w14:textId="77777777" w:rsidR="00DA5E2A" w:rsidRDefault="00DA5E2A" w:rsidP="00DA5E2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174617" wp14:editId="14E89183">
                                  <wp:extent cx="2547620" cy="679450"/>
                                  <wp:effectExtent l="0" t="0" r="5080" b="6350"/>
                                  <wp:docPr id="9" name="Picture 9" descr="A close up of a sig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icture 9" descr="A close up of a sig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7620" cy="6794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w14:anchorId="50CC4342" id="_x0000_t202" coordsize="21600,21600" o:spt="202" path="m0,0l0,21600,21600,21600,21600,0xe">
                <v:stroke joinstyle="miter"/>
                <v:path gradientshapeok="t" o:connecttype="rect"/>
              </v:shapetype>
              <v:shape id="Text_x0020_Box_x0020_8" o:spid="_x0000_s1026" type="#_x0000_t202" style="position:absolute;margin-left:301.05pt;margin-top:-8.75pt;width:260.95pt;height:8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" fillcolor="white [3201]" stroked="f" strokeweight=".5pt">
                <v:textbox>
                  <w:txbxContent>
                    <w:p w14:paraId="2EFBD7CB" w14:textId="77777777" w:rsidR="00DA5E2A" w:rsidRDefault="00DA5E2A" w:rsidP="00DA5E2A">
                      <w:r>
                        <w:rPr>
                          <w:noProof/>
                        </w:rPr>
                        <w:drawing>
                          <wp:inline distT="0" distB="0" distL="0" distR="0" wp14:anchorId="21174617" wp14:editId="14E89183">
                            <wp:extent cx="2547620" cy="679450"/>
                            <wp:effectExtent l="0" t="0" r="5080" b="6350"/>
                            <wp:docPr id="9" name="Picture 9" descr="A close up of a sig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" name="Picture 9" descr="A close up of a sign&#10;&#10;Description automatically generated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7620" cy="6794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eastAsia="Times New Roman" w:hAnsi="Century Gothic" w:cs="Times New Roman"/>
          <w:b/>
          <w:bCs/>
          <w:color w:val="525252" w:themeColor="accent3" w:themeShade="80"/>
          <w:sz w:val="20"/>
          <w:szCs w:val="48"/>
        </w:rPr>
        <w:t xml:space="preserve">                                                         </w:t>
      </w:r>
    </w:p>
    <w:p w14:paraId="0FF90D81" w14:textId="77777777" w:rsidR="00DA5E2A" w:rsidRPr="008975C1" w:rsidRDefault="00DA5E2A" w:rsidP="00DA5E2A">
      <w:pPr>
        <w:tabs>
          <w:tab w:val="left" w:pos="8480"/>
        </w:tabs>
        <w:spacing w:line="360" w:lineRule="auto"/>
        <w:rPr>
          <w:rFonts w:ascii="Century Gothic" w:hAnsi="Century Gothic"/>
          <w:b/>
          <w:sz w:val="22"/>
          <w:szCs w:val="22"/>
        </w:rPr>
      </w:pPr>
      <w:r w:rsidRPr="008975C1">
        <w:rPr>
          <w:rFonts w:ascii="Century Gothic" w:hAnsi="Century Gothic"/>
          <w:b/>
          <w:sz w:val="22"/>
          <w:szCs w:val="22"/>
        </w:rPr>
        <w:t xml:space="preserve">NB Affordable Foundation                                                                           </w:t>
      </w:r>
      <w:r w:rsidRPr="008975C1">
        <w:rPr>
          <w:rFonts w:ascii="Century Gothic" w:hAnsi="Century Gothic"/>
          <w:b/>
          <w:sz w:val="22"/>
          <w:szCs w:val="22"/>
        </w:rPr>
        <w:tab/>
        <w:t xml:space="preserve">                                                              </w:t>
      </w:r>
      <w:r w:rsidRPr="008975C1">
        <w:rPr>
          <w:rFonts w:ascii="Century Gothic" w:hAnsi="Century Gothic"/>
          <w:b/>
          <w:noProof/>
          <w:sz w:val="22"/>
          <w:szCs w:val="22"/>
        </w:rPr>
        <w:t xml:space="preserve">    </w:t>
      </w:r>
    </w:p>
    <w:p w14:paraId="55559E27" w14:textId="5DBD343C" w:rsidR="00DA5E2A" w:rsidRPr="008975C1" w:rsidRDefault="00DA5E2A" w:rsidP="00DA5E2A">
      <w:pPr>
        <w:spacing w:line="360" w:lineRule="auto"/>
        <w:rPr>
          <w:rFonts w:ascii="Century Gothic" w:hAnsi="Century Gothic"/>
          <w:b/>
          <w:sz w:val="22"/>
          <w:szCs w:val="22"/>
        </w:rPr>
      </w:pPr>
      <w:r w:rsidRPr="008975C1">
        <w:rPr>
          <w:rFonts w:ascii="Century Gothic" w:hAnsi="Century Gothic"/>
          <w:b/>
          <w:sz w:val="22"/>
          <w:szCs w:val="22"/>
        </w:rPr>
        <w:t xml:space="preserve">info@nbaffordable.com                                                                             </w:t>
      </w:r>
    </w:p>
    <w:p w14:paraId="50A12318" w14:textId="50B68B77" w:rsidR="00DA5E2A" w:rsidRPr="008975C1" w:rsidRDefault="00325BC1" w:rsidP="00DA5E2A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11/</w:t>
      </w:r>
      <w:r w:rsidR="00975C58">
        <w:rPr>
          <w:rFonts w:ascii="Century Gothic" w:hAnsi="Century Gothic"/>
          <w:b/>
          <w:sz w:val="22"/>
          <w:szCs w:val="22"/>
        </w:rPr>
        <w:t>10</w:t>
      </w:r>
      <w:r w:rsidR="00DA5E2A" w:rsidRPr="008975C1">
        <w:rPr>
          <w:rFonts w:ascii="Century Gothic" w:hAnsi="Century Gothic"/>
          <w:b/>
          <w:sz w:val="22"/>
          <w:szCs w:val="22"/>
        </w:rPr>
        <w:t>/2020</w:t>
      </w:r>
    </w:p>
    <w:p w14:paraId="0C5C997B" w14:textId="77777777" w:rsidR="00617F3B" w:rsidRDefault="00617F3B" w:rsidP="008975C1">
      <w:pPr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</w:pPr>
    </w:p>
    <w:p w14:paraId="3E89CB72" w14:textId="77777777" w:rsidR="008975C1" w:rsidRPr="00917D02" w:rsidRDefault="008975C1" w:rsidP="008975C1">
      <w:pPr>
        <w:rPr>
          <w:rFonts w:ascii="Times New Roman" w:eastAsia="Times New Roman" w:hAnsi="Times New Roman" w:cs="Times New Roman"/>
          <w:b/>
          <w:color w:val="000000" w:themeColor="text1"/>
          <w:shd w:val="clear" w:color="auto" w:fill="FFFFFF"/>
        </w:rPr>
      </w:pPr>
    </w:p>
    <w:p w14:paraId="022E97D2" w14:textId="77777777" w:rsidR="00DA5E2A" w:rsidRPr="00DC4AB9" w:rsidRDefault="00DA5E2A" w:rsidP="00DA5E2A">
      <w:pPr>
        <w:rPr>
          <w:rFonts w:ascii="Century Gothic" w:hAnsi="Century Gothic"/>
          <w:b/>
          <w:sz w:val="32"/>
        </w:rPr>
      </w:pPr>
      <w:r>
        <w:rPr>
          <w:rFonts w:ascii="Century Gothic" w:hAnsi="Century Gothic"/>
          <w:b/>
          <w:sz w:val="32"/>
        </w:rPr>
        <w:t>NB AFFORDABLE FOUNDATION PARTNERS WITH THE NEXT RIDE</w:t>
      </w:r>
    </w:p>
    <w:p w14:paraId="776F90CD" w14:textId="77777777" w:rsidR="00973B47" w:rsidRPr="00DA5E2A" w:rsidRDefault="00973B47" w:rsidP="00617F3B">
      <w:pPr>
        <w:jc w:val="center"/>
        <w:rPr>
          <w:rFonts w:ascii="Times New Roman" w:eastAsia="Times New Roman" w:hAnsi="Times New Roman" w:cs="Times New Roman"/>
          <w:b/>
          <w:color w:val="000000" w:themeColor="text1"/>
          <w:highlight w:val="yellow"/>
          <w:shd w:val="clear" w:color="auto" w:fill="FFFFFF"/>
        </w:rPr>
      </w:pPr>
    </w:p>
    <w:p w14:paraId="3846EDF6" w14:textId="18E93ED3" w:rsidR="00617F3B" w:rsidRPr="00782C0F" w:rsidRDefault="00973B47" w:rsidP="00617F3B">
      <w:pPr>
        <w:jc w:val="center"/>
        <w:rPr>
          <w:rFonts w:ascii="Century Gothic" w:eastAsia="Times New Roman" w:hAnsi="Century Gothic" w:cs="Times New Roman"/>
          <w:b/>
          <w:i/>
          <w:color w:val="000000" w:themeColor="text1"/>
          <w:sz w:val="20"/>
          <w:szCs w:val="20"/>
          <w:shd w:val="clear" w:color="auto" w:fill="FFFFFF"/>
        </w:rPr>
      </w:pPr>
      <w:r w:rsidRPr="00782C0F">
        <w:rPr>
          <w:rFonts w:ascii="Century Gothic" w:eastAsia="Times New Roman" w:hAnsi="Century Gothic" w:cs="Times New Roman"/>
          <w:b/>
          <w:i/>
          <w:color w:val="000000" w:themeColor="text1"/>
          <w:sz w:val="20"/>
          <w:szCs w:val="20"/>
          <w:shd w:val="clear" w:color="auto" w:fill="FFFFFF"/>
        </w:rPr>
        <w:t xml:space="preserve">The </w:t>
      </w:r>
      <w:r w:rsidR="00DA5E2A" w:rsidRPr="00782C0F">
        <w:rPr>
          <w:rFonts w:ascii="Century Gothic" w:eastAsia="Times New Roman" w:hAnsi="Century Gothic" w:cs="Times New Roman"/>
          <w:b/>
          <w:i/>
          <w:color w:val="000000" w:themeColor="text1"/>
          <w:sz w:val="20"/>
          <w:szCs w:val="20"/>
          <w:shd w:val="clear" w:color="auto" w:fill="FFFFFF"/>
        </w:rPr>
        <w:t xml:space="preserve">partnership will </w:t>
      </w:r>
      <w:r w:rsidR="00B57F3C">
        <w:rPr>
          <w:rFonts w:ascii="Century Gothic" w:eastAsia="Times New Roman" w:hAnsi="Century Gothic" w:cs="Times New Roman"/>
          <w:b/>
          <w:i/>
          <w:color w:val="000000" w:themeColor="text1"/>
          <w:sz w:val="20"/>
          <w:szCs w:val="20"/>
          <w:shd w:val="clear" w:color="auto" w:fill="FFFFFF"/>
        </w:rPr>
        <w:t>help</w:t>
      </w:r>
      <w:r w:rsidR="00DA5E2A" w:rsidRPr="00782C0F">
        <w:rPr>
          <w:rFonts w:ascii="Century Gothic" w:eastAsia="Times New Roman" w:hAnsi="Century Gothic" w:cs="Times New Roman"/>
          <w:b/>
          <w:i/>
          <w:color w:val="000000" w:themeColor="text1"/>
          <w:sz w:val="20"/>
          <w:szCs w:val="20"/>
          <w:shd w:val="clear" w:color="auto" w:fill="FFFFFF"/>
        </w:rPr>
        <w:t xml:space="preserve"> </w:t>
      </w:r>
      <w:r w:rsidR="00782C0F">
        <w:rPr>
          <w:rFonts w:ascii="Century Gothic" w:eastAsia="Times New Roman" w:hAnsi="Century Gothic" w:cs="Times New Roman"/>
          <w:b/>
          <w:i/>
          <w:color w:val="000000" w:themeColor="text1"/>
          <w:sz w:val="20"/>
          <w:szCs w:val="20"/>
          <w:shd w:val="clear" w:color="auto" w:fill="FFFFFF"/>
        </w:rPr>
        <w:t xml:space="preserve">Israeli </w:t>
      </w:r>
      <w:r w:rsidR="00DA5E2A" w:rsidRPr="00782C0F">
        <w:rPr>
          <w:rFonts w:ascii="Century Gothic" w:eastAsia="Times New Roman" w:hAnsi="Century Gothic" w:cs="Times New Roman"/>
          <w:b/>
          <w:i/>
          <w:color w:val="000000" w:themeColor="text1"/>
          <w:sz w:val="20"/>
          <w:szCs w:val="20"/>
          <w:shd w:val="clear" w:color="auto" w:fill="FFFFFF"/>
        </w:rPr>
        <w:t xml:space="preserve">amputees access the care and prosthetics they </w:t>
      </w:r>
      <w:r w:rsidR="00B57F3C">
        <w:rPr>
          <w:rFonts w:ascii="Century Gothic" w:eastAsia="Times New Roman" w:hAnsi="Century Gothic" w:cs="Times New Roman"/>
          <w:b/>
          <w:i/>
          <w:color w:val="000000" w:themeColor="text1"/>
          <w:sz w:val="20"/>
          <w:szCs w:val="20"/>
          <w:shd w:val="clear" w:color="auto" w:fill="FFFFFF"/>
        </w:rPr>
        <w:t>deserve</w:t>
      </w:r>
      <w:r w:rsidR="00DA5E2A" w:rsidRPr="00782C0F">
        <w:rPr>
          <w:rFonts w:ascii="Century Gothic" w:eastAsia="Times New Roman" w:hAnsi="Century Gothic" w:cs="Times New Roman"/>
          <w:b/>
          <w:i/>
          <w:color w:val="000000" w:themeColor="text1"/>
          <w:sz w:val="20"/>
          <w:szCs w:val="20"/>
          <w:shd w:val="clear" w:color="auto" w:fill="FFFFFF"/>
        </w:rPr>
        <w:t>.</w:t>
      </w:r>
      <w:r w:rsidRPr="00782C0F">
        <w:rPr>
          <w:rFonts w:ascii="Century Gothic" w:eastAsia="Times New Roman" w:hAnsi="Century Gothic" w:cs="Times New Roman"/>
          <w:b/>
          <w:i/>
          <w:color w:val="000000" w:themeColor="text1"/>
          <w:sz w:val="20"/>
          <w:szCs w:val="20"/>
          <w:shd w:val="clear" w:color="auto" w:fill="FFFFFF"/>
        </w:rPr>
        <w:t xml:space="preserve"> </w:t>
      </w:r>
    </w:p>
    <w:p w14:paraId="1423BBAE" w14:textId="77777777" w:rsidR="00617F3B" w:rsidRPr="00DA5E2A" w:rsidRDefault="00617F3B" w:rsidP="00713E56">
      <w:pPr>
        <w:rPr>
          <w:rFonts w:ascii="Century Gothic" w:eastAsia="Times New Roman" w:hAnsi="Century Gothic" w:cs="Times New Roman"/>
          <w:color w:val="000000" w:themeColor="text1"/>
          <w:sz w:val="22"/>
          <w:szCs w:val="22"/>
          <w:highlight w:val="yellow"/>
          <w:shd w:val="clear" w:color="auto" w:fill="FFFFFF"/>
        </w:rPr>
      </w:pPr>
    </w:p>
    <w:p w14:paraId="1D63BBA9" w14:textId="5B4DA11E" w:rsidR="00782C0F" w:rsidRDefault="00DA5E2A" w:rsidP="00DA5E2A">
      <w:pPr>
        <w:rPr>
          <w:rFonts w:ascii="Century Gothic" w:hAnsi="Century Gothic"/>
          <w:sz w:val="20"/>
          <w:szCs w:val="20"/>
        </w:rPr>
      </w:pPr>
      <w:r w:rsidRPr="00782C0F">
        <w:rPr>
          <w:rFonts w:ascii="Century Gothic" w:eastAsia="Times New Roman" w:hAnsi="Century Gothic" w:cs="Times New Roman"/>
          <w:b/>
          <w:color w:val="000000" w:themeColor="text1"/>
          <w:sz w:val="20"/>
          <w:szCs w:val="20"/>
          <w:shd w:val="clear" w:color="auto" w:fill="FFFFFF"/>
        </w:rPr>
        <w:t>Somerset, New Jersey</w:t>
      </w:r>
      <w:r w:rsidR="00617F3B" w:rsidRPr="00782C0F">
        <w:rPr>
          <w:rFonts w:ascii="Century Gothic" w:eastAsia="Times New Roman" w:hAnsi="Century Gothic" w:cs="Times New Roman"/>
          <w:b/>
          <w:color w:val="000000" w:themeColor="text1"/>
          <w:sz w:val="20"/>
          <w:szCs w:val="20"/>
          <w:shd w:val="clear" w:color="auto" w:fill="FFFFFF"/>
        </w:rPr>
        <w:t xml:space="preserve"> –</w:t>
      </w:r>
      <w:r w:rsidR="006E7FDA" w:rsidRPr="00782C0F">
        <w:rPr>
          <w:rFonts w:ascii="Century Gothic" w:eastAsia="Times New Roman" w:hAnsi="Century Gothic" w:cs="Times New Roman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782C0F">
        <w:rPr>
          <w:rFonts w:ascii="Century Gothic" w:hAnsi="Century Gothic"/>
          <w:sz w:val="20"/>
          <w:szCs w:val="20"/>
        </w:rPr>
        <w:t>The NB Affordable Foundation is proud to announce its partnership with the Next Rid</w:t>
      </w:r>
      <w:r w:rsidR="00782C0F" w:rsidRPr="00782C0F">
        <w:rPr>
          <w:rFonts w:ascii="Century Gothic" w:hAnsi="Century Gothic"/>
          <w:sz w:val="20"/>
          <w:szCs w:val="20"/>
        </w:rPr>
        <w:t xml:space="preserve">e: an Ohio-based nonprofit that facilitates cycling excursions </w:t>
      </w:r>
      <w:r w:rsidR="00B57F3C">
        <w:rPr>
          <w:rFonts w:ascii="Century Gothic" w:hAnsi="Century Gothic"/>
          <w:sz w:val="20"/>
          <w:szCs w:val="20"/>
        </w:rPr>
        <w:t>in the Arabian Desert</w:t>
      </w:r>
      <w:r w:rsidR="00782C0F" w:rsidRPr="00782C0F">
        <w:rPr>
          <w:rFonts w:ascii="Century Gothic" w:hAnsi="Century Gothic"/>
          <w:sz w:val="20"/>
          <w:szCs w:val="20"/>
        </w:rPr>
        <w:t>.</w:t>
      </w:r>
      <w:r w:rsidR="00782C0F">
        <w:rPr>
          <w:rFonts w:ascii="Century Gothic" w:hAnsi="Century Gothic"/>
          <w:sz w:val="20"/>
          <w:szCs w:val="20"/>
        </w:rPr>
        <w:t xml:space="preserve"> </w:t>
      </w:r>
      <w:r w:rsidRPr="00782C0F">
        <w:rPr>
          <w:rFonts w:ascii="Century Gothic" w:hAnsi="Century Gothic"/>
          <w:sz w:val="20"/>
          <w:szCs w:val="20"/>
        </w:rPr>
        <w:t xml:space="preserve">The partnership will help to </w:t>
      </w:r>
      <w:r w:rsidR="00782C0F" w:rsidRPr="00782C0F">
        <w:rPr>
          <w:rFonts w:ascii="Century Gothic" w:hAnsi="Century Gothic"/>
          <w:sz w:val="20"/>
          <w:szCs w:val="20"/>
        </w:rPr>
        <w:t>raise funds and awareness for t</w:t>
      </w:r>
      <w:r w:rsidRPr="00782C0F">
        <w:rPr>
          <w:rFonts w:ascii="Century Gothic" w:hAnsi="Century Gothic"/>
          <w:sz w:val="20"/>
          <w:szCs w:val="20"/>
        </w:rPr>
        <w:t>he Next Step</w:t>
      </w:r>
      <w:r w:rsidR="00782C0F" w:rsidRPr="00782C0F">
        <w:rPr>
          <w:rFonts w:ascii="Century Gothic" w:hAnsi="Century Gothic"/>
          <w:sz w:val="20"/>
          <w:szCs w:val="20"/>
        </w:rPr>
        <w:t xml:space="preserve">, which was founded in 2015 by the Israel Medical Foundation. </w:t>
      </w:r>
    </w:p>
    <w:p w14:paraId="59475AC4" w14:textId="77777777" w:rsidR="00782C0F" w:rsidRDefault="00782C0F" w:rsidP="00DA5E2A">
      <w:pPr>
        <w:rPr>
          <w:rFonts w:ascii="Century Gothic" w:hAnsi="Century Gothic"/>
          <w:sz w:val="20"/>
          <w:szCs w:val="20"/>
        </w:rPr>
      </w:pPr>
    </w:p>
    <w:p w14:paraId="191F1DB8" w14:textId="20B5E932" w:rsidR="00782C0F" w:rsidRPr="00782C0F" w:rsidRDefault="00782C0F" w:rsidP="00DA5E2A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The Next Step</w:t>
      </w:r>
      <w:r w:rsidRPr="00782C0F">
        <w:rPr>
          <w:rFonts w:ascii="Century Gothic" w:hAnsi="Century Gothic"/>
          <w:sz w:val="20"/>
          <w:szCs w:val="20"/>
        </w:rPr>
        <w:t xml:space="preserve"> operates on a non-profit basis and helps amputees throughout Israel obtain prostheses manufactured with advanced technologies—with the goal of </w:t>
      </w:r>
      <w:r>
        <w:rPr>
          <w:rFonts w:ascii="Century Gothic" w:hAnsi="Century Gothic"/>
          <w:sz w:val="20"/>
          <w:szCs w:val="20"/>
        </w:rPr>
        <w:t>helping these individuals achieve</w:t>
      </w:r>
      <w:r w:rsidRPr="00782C0F">
        <w:rPr>
          <w:rFonts w:ascii="Century Gothic" w:hAnsi="Century Gothic"/>
          <w:sz w:val="20"/>
          <w:szCs w:val="20"/>
        </w:rPr>
        <w:t xml:space="preserve"> maximum physical function and gain functional independence.</w:t>
      </w:r>
    </w:p>
    <w:p w14:paraId="5D49561C" w14:textId="77777777" w:rsidR="00782C0F" w:rsidRPr="00782C0F" w:rsidRDefault="00782C0F" w:rsidP="00DA5E2A">
      <w:pPr>
        <w:rPr>
          <w:rFonts w:ascii="Century Gothic" w:hAnsi="Century Gothic"/>
          <w:sz w:val="20"/>
          <w:szCs w:val="20"/>
        </w:rPr>
      </w:pPr>
    </w:p>
    <w:p w14:paraId="61794CC8" w14:textId="31DFC1F7" w:rsidR="00782C0F" w:rsidRPr="00782C0F" w:rsidRDefault="00782C0F" w:rsidP="00DA5E2A">
      <w:pPr>
        <w:rPr>
          <w:rFonts w:ascii="Century Gothic" w:hAnsi="Century Gothic"/>
          <w:sz w:val="20"/>
          <w:szCs w:val="20"/>
        </w:rPr>
      </w:pPr>
      <w:r w:rsidRPr="00782C0F">
        <w:rPr>
          <w:rFonts w:ascii="Century Gothic" w:hAnsi="Century Gothic"/>
          <w:sz w:val="20"/>
          <w:szCs w:val="20"/>
        </w:rPr>
        <w:t xml:space="preserve">“The work that the Next Step does is truly transformational,” says </w:t>
      </w:r>
      <w:r w:rsidR="00975C58" w:rsidRPr="00975C58">
        <w:rPr>
          <w:rFonts w:ascii="Century Gothic" w:hAnsi="Century Gothic"/>
          <w:sz w:val="20"/>
          <w:szCs w:val="20"/>
        </w:rPr>
        <w:t>Fredrick</w:t>
      </w:r>
      <w:r w:rsidRPr="00782C0F">
        <w:rPr>
          <w:rFonts w:ascii="Century Gothic" w:hAnsi="Century Gothic"/>
          <w:sz w:val="20"/>
          <w:szCs w:val="20"/>
        </w:rPr>
        <w:t xml:space="preserve"> Schulman, President of the NB Affordable Foundation. “We feel greatly humbled and blessed to have the opportunity to partner with the Next Step organization.”</w:t>
      </w:r>
    </w:p>
    <w:p w14:paraId="496DDD85" w14:textId="77777777" w:rsidR="00782C0F" w:rsidRPr="00782C0F" w:rsidRDefault="00782C0F" w:rsidP="00DA5E2A">
      <w:pPr>
        <w:rPr>
          <w:rFonts w:ascii="Century Gothic" w:hAnsi="Century Gothic"/>
          <w:sz w:val="20"/>
          <w:szCs w:val="20"/>
        </w:rPr>
      </w:pPr>
      <w:commentRangeStart w:id="0"/>
    </w:p>
    <w:p w14:paraId="1DE228B9" w14:textId="36134AD9" w:rsidR="00DA5E2A" w:rsidRPr="00782C0F" w:rsidRDefault="00782C0F" w:rsidP="00DA5E2A">
      <w:pPr>
        <w:rPr>
          <w:rFonts w:ascii="Century Gothic" w:hAnsi="Century Gothic"/>
          <w:sz w:val="20"/>
          <w:szCs w:val="20"/>
        </w:rPr>
      </w:pPr>
      <w:r w:rsidRPr="00782C0F">
        <w:rPr>
          <w:rFonts w:ascii="Century Gothic" w:hAnsi="Century Gothic"/>
          <w:sz w:val="20"/>
          <w:szCs w:val="20"/>
        </w:rPr>
        <w:t>From November 9-15, 2020, cyclists will</w:t>
      </w:r>
      <w:r w:rsidR="00B57F3C">
        <w:rPr>
          <w:rFonts w:ascii="Century Gothic" w:hAnsi="Century Gothic"/>
          <w:sz w:val="20"/>
          <w:szCs w:val="20"/>
        </w:rPr>
        <w:t xml:space="preserve"> </w:t>
      </w:r>
      <w:r w:rsidR="001C7363">
        <w:rPr>
          <w:rFonts w:ascii="Century Gothic" w:hAnsi="Century Gothic"/>
          <w:sz w:val="20"/>
          <w:szCs w:val="20"/>
        </w:rPr>
        <w:t>join</w:t>
      </w:r>
      <w:r w:rsidR="00B57F3C">
        <w:rPr>
          <w:rFonts w:ascii="Century Gothic" w:hAnsi="Century Gothic"/>
          <w:sz w:val="20"/>
          <w:szCs w:val="20"/>
        </w:rPr>
        <w:t xml:space="preserve"> the Next Ride and</w:t>
      </w:r>
      <w:r w:rsidRPr="00782C0F">
        <w:rPr>
          <w:rFonts w:ascii="Century Gothic" w:hAnsi="Century Gothic"/>
          <w:sz w:val="20"/>
          <w:szCs w:val="20"/>
        </w:rPr>
        <w:t xml:space="preserve"> venture across the United Arab Emirates</w:t>
      </w:r>
      <w:r w:rsidR="001C7363">
        <w:rPr>
          <w:rFonts w:ascii="Century Gothic" w:hAnsi="Century Gothic"/>
          <w:sz w:val="20"/>
          <w:szCs w:val="20"/>
        </w:rPr>
        <w:t>—to show their love of cycling and</w:t>
      </w:r>
      <w:r w:rsidRPr="00782C0F">
        <w:rPr>
          <w:rFonts w:ascii="Century Gothic" w:hAnsi="Century Gothic"/>
          <w:sz w:val="20"/>
          <w:szCs w:val="20"/>
        </w:rPr>
        <w:t xml:space="preserve"> support of Is</w:t>
      </w:r>
      <w:r w:rsidR="00325BC1">
        <w:rPr>
          <w:rFonts w:ascii="Century Gothic" w:hAnsi="Century Gothic"/>
          <w:sz w:val="20"/>
          <w:szCs w:val="20"/>
        </w:rPr>
        <w:t>raeli amputees. As of November 9</w:t>
      </w:r>
      <w:r w:rsidRPr="00782C0F">
        <w:rPr>
          <w:rFonts w:ascii="Century Gothic" w:hAnsi="Century Gothic"/>
          <w:sz w:val="20"/>
          <w:szCs w:val="20"/>
        </w:rPr>
        <w:t xml:space="preserve">, the Next Ride has raised </w:t>
      </w:r>
      <w:commentRangeStart w:id="1"/>
      <w:r w:rsidRPr="00782C0F">
        <w:rPr>
          <w:rFonts w:ascii="Century Gothic" w:hAnsi="Century Gothic"/>
          <w:sz w:val="20"/>
          <w:szCs w:val="20"/>
        </w:rPr>
        <w:t>$1</w:t>
      </w:r>
      <w:r w:rsidR="00325BC1">
        <w:rPr>
          <w:rFonts w:ascii="Century Gothic" w:hAnsi="Century Gothic"/>
          <w:sz w:val="20"/>
          <w:szCs w:val="20"/>
        </w:rPr>
        <w:t>,</w:t>
      </w:r>
      <w:r w:rsidR="00975C58">
        <w:rPr>
          <w:rFonts w:ascii="Century Gothic" w:hAnsi="Century Gothic"/>
          <w:sz w:val="20"/>
          <w:szCs w:val="20"/>
        </w:rPr>
        <w:t>518</w:t>
      </w:r>
      <w:r w:rsidR="00325BC1">
        <w:rPr>
          <w:rFonts w:ascii="Century Gothic" w:hAnsi="Century Gothic"/>
          <w:sz w:val="20"/>
          <w:szCs w:val="20"/>
        </w:rPr>
        <w:t>,</w:t>
      </w:r>
      <w:r w:rsidR="00975C58">
        <w:rPr>
          <w:rFonts w:ascii="Century Gothic" w:hAnsi="Century Gothic"/>
          <w:sz w:val="20"/>
          <w:szCs w:val="20"/>
        </w:rPr>
        <w:t>702</w:t>
      </w:r>
      <w:r w:rsidRPr="00782C0F">
        <w:rPr>
          <w:rFonts w:ascii="Century Gothic" w:hAnsi="Century Gothic"/>
          <w:sz w:val="20"/>
          <w:szCs w:val="20"/>
        </w:rPr>
        <w:t xml:space="preserve"> </w:t>
      </w:r>
      <w:commentRangeEnd w:id="1"/>
      <w:r w:rsidR="00325BC1">
        <w:rPr>
          <w:rStyle w:val="CommentReference"/>
        </w:rPr>
        <w:commentReference w:id="1"/>
      </w:r>
      <w:r w:rsidRPr="00782C0F">
        <w:rPr>
          <w:rFonts w:ascii="Century Gothic" w:hAnsi="Century Gothic"/>
          <w:sz w:val="20"/>
          <w:szCs w:val="20"/>
        </w:rPr>
        <w:t>of its $1,800,000 goal</w:t>
      </w:r>
      <w:commentRangeEnd w:id="0"/>
      <w:r w:rsidR="00325BC1">
        <w:rPr>
          <w:rFonts w:ascii="Century Gothic" w:hAnsi="Century Gothic"/>
          <w:sz w:val="20"/>
          <w:szCs w:val="20"/>
        </w:rPr>
        <w:t xml:space="preserve"> (of which the NB Affordable Foundation contributed $18,000).</w:t>
      </w:r>
      <w:r w:rsidR="00491D51">
        <w:rPr>
          <w:rStyle w:val="CommentReference"/>
        </w:rPr>
        <w:commentReference w:id="0"/>
      </w:r>
    </w:p>
    <w:p w14:paraId="0E9E1660" w14:textId="77777777" w:rsidR="00782C0F" w:rsidRPr="00782C0F" w:rsidRDefault="00782C0F" w:rsidP="00DA5E2A">
      <w:pPr>
        <w:rPr>
          <w:rFonts w:ascii="Century Gothic" w:hAnsi="Century Gothic"/>
          <w:sz w:val="20"/>
          <w:szCs w:val="20"/>
        </w:rPr>
      </w:pPr>
    </w:p>
    <w:p w14:paraId="004010CE" w14:textId="3701DE62" w:rsidR="00782C0F" w:rsidRPr="00782C0F" w:rsidRDefault="001C7363" w:rsidP="00DA5E2A">
      <w:pPr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With the funds raised, t</w:t>
      </w:r>
      <w:r w:rsidR="00782C0F" w:rsidRPr="00782C0F">
        <w:rPr>
          <w:rFonts w:ascii="Century Gothic" w:hAnsi="Century Gothic"/>
          <w:sz w:val="20"/>
          <w:szCs w:val="20"/>
        </w:rPr>
        <w:t xml:space="preserve">he </w:t>
      </w:r>
      <w:r w:rsidR="00B57F3C">
        <w:rPr>
          <w:rFonts w:ascii="Century Gothic" w:hAnsi="Century Gothic"/>
          <w:sz w:val="20"/>
          <w:szCs w:val="20"/>
        </w:rPr>
        <w:t xml:space="preserve">Next Ride </w:t>
      </w:r>
      <w:r>
        <w:rPr>
          <w:rFonts w:ascii="Century Gothic" w:hAnsi="Century Gothic"/>
          <w:sz w:val="20"/>
          <w:szCs w:val="20"/>
        </w:rPr>
        <w:t>will</w:t>
      </w:r>
      <w:r w:rsidR="00B57F3C">
        <w:rPr>
          <w:rFonts w:ascii="Century Gothic" w:hAnsi="Century Gothic"/>
          <w:sz w:val="20"/>
          <w:szCs w:val="20"/>
        </w:rPr>
        <w:t xml:space="preserve"> assist the </w:t>
      </w:r>
      <w:r w:rsidR="00782C0F" w:rsidRPr="00782C0F">
        <w:rPr>
          <w:rFonts w:ascii="Century Gothic" w:hAnsi="Century Gothic"/>
          <w:sz w:val="20"/>
          <w:szCs w:val="20"/>
        </w:rPr>
        <w:t xml:space="preserve">Next </w:t>
      </w:r>
      <w:r w:rsidR="00B57F3C">
        <w:rPr>
          <w:rFonts w:ascii="Century Gothic" w:hAnsi="Century Gothic"/>
          <w:sz w:val="20"/>
          <w:szCs w:val="20"/>
        </w:rPr>
        <w:t>Step in providing</w:t>
      </w:r>
      <w:r w:rsidR="00782C0F" w:rsidRPr="00782C0F">
        <w:rPr>
          <w:rFonts w:ascii="Century Gothic" w:hAnsi="Century Gothic"/>
          <w:sz w:val="20"/>
          <w:szCs w:val="20"/>
        </w:rPr>
        <w:t xml:space="preserve"> 17 Israeli amputees with the cutting-edge prosthetics and care they deserve. Please consider joining the NB Foundation in the cause and </w:t>
      </w:r>
      <w:hyperlink r:id="rId11" w:history="1">
        <w:r w:rsidR="00782C0F" w:rsidRPr="001C7363">
          <w:rPr>
            <w:rStyle w:val="Hyperlink"/>
            <w:rFonts w:ascii="Century Gothic" w:hAnsi="Century Gothic"/>
            <w:b/>
            <w:sz w:val="20"/>
            <w:szCs w:val="20"/>
          </w:rPr>
          <w:t xml:space="preserve">donating </w:t>
        </w:r>
        <w:r w:rsidRPr="001C7363">
          <w:rPr>
            <w:rStyle w:val="Hyperlink"/>
            <w:rFonts w:ascii="Century Gothic" w:hAnsi="Century Gothic"/>
            <w:b/>
            <w:sz w:val="20"/>
            <w:szCs w:val="20"/>
          </w:rPr>
          <w:t>t</w:t>
        </w:r>
        <w:r w:rsidR="00782C0F" w:rsidRPr="001C7363">
          <w:rPr>
            <w:rStyle w:val="Hyperlink"/>
            <w:rFonts w:ascii="Century Gothic" w:hAnsi="Century Gothic"/>
            <w:b/>
            <w:sz w:val="20"/>
            <w:szCs w:val="20"/>
          </w:rPr>
          <w:t>oday</w:t>
        </w:r>
      </w:hyperlink>
      <w:r w:rsidR="00782C0F" w:rsidRPr="00782C0F">
        <w:rPr>
          <w:rFonts w:ascii="Century Gothic" w:hAnsi="Century Gothic"/>
          <w:sz w:val="20"/>
          <w:szCs w:val="20"/>
        </w:rPr>
        <w:t>.</w:t>
      </w:r>
      <w:r>
        <w:rPr>
          <w:rFonts w:ascii="Century Gothic" w:hAnsi="Century Gothic"/>
          <w:sz w:val="20"/>
          <w:szCs w:val="20"/>
        </w:rPr>
        <w:t xml:space="preserve"> Even the smallest amount will make a difference</w:t>
      </w:r>
      <w:r w:rsidR="008975C1">
        <w:rPr>
          <w:rFonts w:ascii="Century Gothic" w:hAnsi="Century Gothic"/>
          <w:sz w:val="20"/>
          <w:szCs w:val="20"/>
        </w:rPr>
        <w:t xml:space="preserve"> in the lives of those we serve</w:t>
      </w:r>
      <w:r>
        <w:rPr>
          <w:rFonts w:ascii="Century Gothic" w:hAnsi="Century Gothic"/>
          <w:sz w:val="20"/>
          <w:szCs w:val="20"/>
        </w:rPr>
        <w:t>.</w:t>
      </w:r>
    </w:p>
    <w:p w14:paraId="55268F0E" w14:textId="0B1E20EF" w:rsidR="00617F3B" w:rsidRPr="00DA5E2A" w:rsidRDefault="00617F3B" w:rsidP="00DA5E2A">
      <w:pPr>
        <w:widowControl w:val="0"/>
        <w:autoSpaceDE w:val="0"/>
        <w:autoSpaceDN w:val="0"/>
        <w:adjustRightInd w:val="0"/>
        <w:rPr>
          <w:rFonts w:ascii="Century Gothic" w:hAnsi="Century Gothic" w:cs="Times New Roman"/>
          <w:color w:val="000000" w:themeColor="text1"/>
          <w:sz w:val="22"/>
          <w:szCs w:val="22"/>
          <w:highlight w:val="yellow"/>
        </w:rPr>
      </w:pPr>
    </w:p>
    <w:p w14:paraId="6A09FFAA" w14:textId="1C474103" w:rsidR="00BF1FC5" w:rsidRPr="00782C0F" w:rsidRDefault="00BF1FC5" w:rsidP="00BF1FC5">
      <w:pPr>
        <w:rPr>
          <w:rFonts w:ascii="Century Gothic" w:eastAsia="Times New Roman" w:hAnsi="Century Gothic" w:cs="Times New Roman"/>
          <w:b/>
          <w:color w:val="000000" w:themeColor="text1"/>
          <w:sz w:val="20"/>
          <w:szCs w:val="20"/>
          <w:shd w:val="clear" w:color="auto" w:fill="FFFFFF"/>
        </w:rPr>
      </w:pPr>
      <w:commentRangeStart w:id="2"/>
      <w:r w:rsidRPr="00782C0F">
        <w:rPr>
          <w:rFonts w:ascii="Century Gothic" w:eastAsia="Times New Roman" w:hAnsi="Century Gothic" w:cs="Times New Roman"/>
          <w:b/>
          <w:color w:val="000000" w:themeColor="text1"/>
          <w:sz w:val="20"/>
          <w:szCs w:val="20"/>
          <w:shd w:val="clear" w:color="auto" w:fill="FFFFFF"/>
        </w:rPr>
        <w:t xml:space="preserve">About </w:t>
      </w:r>
      <w:r w:rsidR="00DA5E2A" w:rsidRPr="00782C0F">
        <w:rPr>
          <w:rFonts w:ascii="Century Gothic" w:eastAsia="Times New Roman" w:hAnsi="Century Gothic" w:cs="Times New Roman"/>
          <w:b/>
          <w:color w:val="000000" w:themeColor="text1"/>
          <w:sz w:val="20"/>
          <w:szCs w:val="20"/>
          <w:shd w:val="clear" w:color="auto" w:fill="FFFFFF"/>
        </w:rPr>
        <w:t>the NB Affordable Foundation</w:t>
      </w:r>
    </w:p>
    <w:p w14:paraId="54EF5D1B" w14:textId="74EC9FBA" w:rsidR="00325BC1" w:rsidRPr="00782C0F" w:rsidRDefault="00DA5E2A" w:rsidP="00BF1FC5">
      <w:pPr>
        <w:rPr>
          <w:rFonts w:ascii="Century Gothic" w:eastAsia="Times New Roman" w:hAnsi="Century Gothic" w:cs="Times New Roman"/>
          <w:color w:val="000000" w:themeColor="text1"/>
          <w:sz w:val="20"/>
          <w:szCs w:val="20"/>
          <w:shd w:val="clear" w:color="auto" w:fill="FFFFFF"/>
        </w:rPr>
      </w:pPr>
      <w:r w:rsidRPr="00782C0F">
        <w:rPr>
          <w:rFonts w:ascii="Century Gothic" w:eastAsia="Times New Roman" w:hAnsi="Century Gothic" w:cs="Times New Roman"/>
          <w:color w:val="000000" w:themeColor="text1"/>
          <w:sz w:val="20"/>
          <w:szCs w:val="20"/>
          <w:shd w:val="clear" w:color="auto" w:fill="FFFFFF"/>
        </w:rPr>
        <w:t xml:space="preserve">The NB Affordable Foundation was created with the goal of making a positive impact on the communities we serve. </w:t>
      </w:r>
      <w:r w:rsidR="00325BC1">
        <w:rPr>
          <w:rFonts w:ascii="Century Gothic" w:eastAsia="Times New Roman" w:hAnsi="Century Gothic" w:cs="Times New Roman"/>
          <w:color w:val="000000" w:themeColor="text1"/>
          <w:sz w:val="20"/>
          <w:szCs w:val="20"/>
          <w:shd w:val="clear" w:color="auto" w:fill="FFFFFF"/>
        </w:rPr>
        <w:t>The organization’s strategic partnership with local and community nonprofit organizations allows the foundation to provide housing, financial stability, and mental health services for the community’s most vulnerable members.</w:t>
      </w:r>
    </w:p>
    <w:p w14:paraId="33FA4813" w14:textId="77777777" w:rsidR="00782C0F" w:rsidRPr="00782C0F" w:rsidRDefault="00782C0F" w:rsidP="00BF1FC5">
      <w:pPr>
        <w:rPr>
          <w:rFonts w:ascii="Century Gothic" w:eastAsia="Times New Roman" w:hAnsi="Century Gothic" w:cs="Times New Roman"/>
          <w:color w:val="000000" w:themeColor="text1"/>
          <w:sz w:val="20"/>
          <w:szCs w:val="20"/>
          <w:shd w:val="clear" w:color="auto" w:fill="FFFFFF"/>
        </w:rPr>
      </w:pPr>
    </w:p>
    <w:p w14:paraId="1CA211A6" w14:textId="0CC3F735" w:rsidR="00BF1FC5" w:rsidRPr="00782C0F" w:rsidRDefault="00DA5E2A" w:rsidP="00BF1FC5">
      <w:pPr>
        <w:rPr>
          <w:rFonts w:ascii="Century Gothic" w:eastAsia="Times New Roman" w:hAnsi="Century Gothic" w:cs="Times New Roman"/>
          <w:color w:val="000000" w:themeColor="text1"/>
          <w:sz w:val="20"/>
          <w:szCs w:val="20"/>
          <w:shd w:val="clear" w:color="auto" w:fill="FFFFFF"/>
        </w:rPr>
      </w:pPr>
      <w:r w:rsidRPr="00782C0F">
        <w:rPr>
          <w:rFonts w:ascii="Century Gothic" w:eastAsia="Times New Roman" w:hAnsi="Century Gothic" w:cs="Times New Roman"/>
          <w:color w:val="000000" w:themeColor="text1"/>
          <w:sz w:val="20"/>
          <w:szCs w:val="20"/>
          <w:shd w:val="clear" w:color="auto" w:fill="FFFFFF"/>
        </w:rPr>
        <w:t xml:space="preserve">Please visit </w:t>
      </w:r>
      <w:hyperlink r:id="rId12" w:history="1">
        <w:r w:rsidRPr="00782C0F">
          <w:rPr>
            <w:rStyle w:val="Hyperlink"/>
            <w:rFonts w:ascii="Century Gothic" w:eastAsia="Times New Roman" w:hAnsi="Century Gothic" w:cs="Times New Roman"/>
            <w:b/>
            <w:sz w:val="20"/>
            <w:szCs w:val="20"/>
            <w:shd w:val="clear" w:color="auto" w:fill="FFFFFF"/>
          </w:rPr>
          <w:t>www.nbaffordable.com</w:t>
        </w:r>
      </w:hyperlink>
      <w:r w:rsidRPr="00782C0F">
        <w:rPr>
          <w:rFonts w:ascii="Century Gothic" w:eastAsia="Times New Roman" w:hAnsi="Century Gothic" w:cs="Times New Roman"/>
          <w:color w:val="000000" w:themeColor="text1"/>
          <w:sz w:val="20"/>
          <w:szCs w:val="20"/>
          <w:shd w:val="clear" w:color="auto" w:fill="FFFFFF"/>
        </w:rPr>
        <w:t xml:space="preserve"> for more information.</w:t>
      </w:r>
      <w:commentRangeEnd w:id="2"/>
      <w:r w:rsidR="00491D51">
        <w:rPr>
          <w:rStyle w:val="CommentReference"/>
        </w:rPr>
        <w:commentReference w:id="2"/>
      </w:r>
    </w:p>
    <w:p w14:paraId="5EBA9778" w14:textId="77777777" w:rsidR="00DA5E2A" w:rsidRPr="00782C0F" w:rsidRDefault="00DA5E2A" w:rsidP="00BF1FC5">
      <w:pPr>
        <w:rPr>
          <w:rFonts w:ascii="Century Gothic" w:eastAsia="Times New Roman" w:hAnsi="Century Gothic" w:cs="Times New Roman"/>
          <w:color w:val="000000" w:themeColor="text1"/>
          <w:sz w:val="20"/>
          <w:szCs w:val="20"/>
          <w:shd w:val="clear" w:color="auto" w:fill="FFFFFF"/>
        </w:rPr>
      </w:pPr>
    </w:p>
    <w:p w14:paraId="53520AD9" w14:textId="0D59FA76" w:rsidR="00DA5E2A" w:rsidRPr="00782C0F" w:rsidRDefault="00DA5E2A" w:rsidP="00DA5E2A">
      <w:pPr>
        <w:rPr>
          <w:rFonts w:ascii="Century Gothic" w:eastAsia="Times New Roman" w:hAnsi="Century Gothic" w:cs="Times New Roman"/>
          <w:b/>
          <w:color w:val="000000" w:themeColor="text1"/>
          <w:sz w:val="20"/>
          <w:szCs w:val="20"/>
          <w:shd w:val="clear" w:color="auto" w:fill="FFFFFF"/>
        </w:rPr>
      </w:pPr>
      <w:r w:rsidRPr="00782C0F">
        <w:rPr>
          <w:rFonts w:ascii="Century Gothic" w:eastAsia="Times New Roman" w:hAnsi="Century Gothic" w:cs="Times New Roman"/>
          <w:b/>
          <w:color w:val="000000" w:themeColor="text1"/>
          <w:sz w:val="20"/>
          <w:szCs w:val="20"/>
          <w:shd w:val="clear" w:color="auto" w:fill="FFFFFF"/>
        </w:rPr>
        <w:t>About the Next Ride</w:t>
      </w:r>
    </w:p>
    <w:p w14:paraId="0D771AD3" w14:textId="6AE83BD4" w:rsidR="00DA5E2A" w:rsidRPr="00782C0F" w:rsidRDefault="00DA5E2A" w:rsidP="00DA5E2A">
      <w:pPr>
        <w:rPr>
          <w:rFonts w:ascii="Century Gothic" w:eastAsia="Times New Roman" w:hAnsi="Century Gothic" w:cs="Times New Roman"/>
          <w:color w:val="000000" w:themeColor="text1"/>
          <w:sz w:val="20"/>
          <w:szCs w:val="20"/>
          <w:shd w:val="clear" w:color="auto" w:fill="FFFFFF"/>
        </w:rPr>
      </w:pPr>
      <w:r w:rsidRPr="00782C0F">
        <w:rPr>
          <w:rFonts w:ascii="Century Gothic" w:eastAsia="Times New Roman" w:hAnsi="Century Gothic" w:cs="Times New Roman"/>
          <w:color w:val="000000" w:themeColor="text1"/>
          <w:sz w:val="20"/>
          <w:szCs w:val="20"/>
          <w:shd w:val="clear" w:color="auto" w:fill="FFFFFF"/>
        </w:rPr>
        <w:t xml:space="preserve">The Next Ride is an epic cycling odyssey through the Arabian Desert, held in support of Israelis grappling with limb-loss. An exclusive experience in the United Arab Emirates, the cycling excursion features numerous route options and raises funds for the </w:t>
      </w:r>
      <w:hyperlink r:id="rId13" w:history="1">
        <w:r w:rsidRPr="00782C0F">
          <w:rPr>
            <w:rStyle w:val="Hyperlink"/>
            <w:rFonts w:ascii="Century Gothic" w:eastAsia="Times New Roman" w:hAnsi="Century Gothic" w:cs="Times New Roman"/>
            <w:b/>
            <w:sz w:val="20"/>
            <w:szCs w:val="20"/>
            <w:shd w:val="clear" w:color="auto" w:fill="FFFFFF"/>
          </w:rPr>
          <w:t>Next Step</w:t>
        </w:r>
      </w:hyperlink>
      <w:r w:rsidRPr="00782C0F">
        <w:rPr>
          <w:rFonts w:ascii="Century Gothic" w:eastAsia="Times New Roman" w:hAnsi="Century Gothic" w:cs="Times New Roman"/>
          <w:color w:val="000000" w:themeColor="text1"/>
          <w:sz w:val="20"/>
          <w:szCs w:val="20"/>
          <w:shd w:val="clear" w:color="auto" w:fill="FFFFFF"/>
        </w:rPr>
        <w:t>: Israel’s only organization focused on supporting youth and adults with limb-loss.</w:t>
      </w:r>
    </w:p>
    <w:p w14:paraId="2EE735C6" w14:textId="77777777" w:rsidR="00DA5E2A" w:rsidRPr="00782C0F" w:rsidRDefault="00DA5E2A" w:rsidP="00DA5E2A">
      <w:pPr>
        <w:rPr>
          <w:rFonts w:ascii="Century Gothic" w:eastAsia="Times New Roman" w:hAnsi="Century Gothic" w:cs="Times New Roman"/>
          <w:color w:val="000000" w:themeColor="text1"/>
          <w:sz w:val="20"/>
          <w:szCs w:val="20"/>
          <w:shd w:val="clear" w:color="auto" w:fill="FFFFFF"/>
        </w:rPr>
      </w:pPr>
    </w:p>
    <w:p w14:paraId="11F04361" w14:textId="6A0C06DF" w:rsidR="00617F3B" w:rsidRPr="001C7363" w:rsidRDefault="00DA5E2A">
      <w:pPr>
        <w:rPr>
          <w:rFonts w:ascii="Century Gothic" w:eastAsia="Times New Roman" w:hAnsi="Century Gothic" w:cs="Times New Roman"/>
          <w:color w:val="000000" w:themeColor="text1"/>
          <w:sz w:val="20"/>
          <w:szCs w:val="20"/>
          <w:shd w:val="clear" w:color="auto" w:fill="FFFFFF"/>
        </w:rPr>
      </w:pPr>
      <w:r w:rsidRPr="00782C0F">
        <w:rPr>
          <w:rFonts w:ascii="Century Gothic" w:eastAsia="Times New Roman" w:hAnsi="Century Gothic" w:cs="Times New Roman"/>
          <w:color w:val="000000" w:themeColor="text1"/>
          <w:sz w:val="20"/>
          <w:szCs w:val="20"/>
          <w:shd w:val="clear" w:color="auto" w:fill="FFFFFF"/>
        </w:rPr>
        <w:t xml:space="preserve">The goal this next year is to provide 17 Israeli amputees with the life-changing prosthetics and comprehensive care they need to thrive. Please visit </w:t>
      </w:r>
      <w:hyperlink r:id="rId14" w:history="1">
        <w:r w:rsidRPr="00782C0F">
          <w:rPr>
            <w:rStyle w:val="Hyperlink"/>
            <w:rFonts w:ascii="Century Gothic" w:eastAsia="Times New Roman" w:hAnsi="Century Gothic" w:cs="Times New Roman"/>
            <w:b/>
            <w:sz w:val="20"/>
            <w:szCs w:val="20"/>
            <w:shd w:val="clear" w:color="auto" w:fill="FFFFFF"/>
          </w:rPr>
          <w:t>www.thenextride.org</w:t>
        </w:r>
      </w:hyperlink>
      <w:r w:rsidRPr="00782C0F">
        <w:rPr>
          <w:rFonts w:ascii="Century Gothic" w:eastAsia="Times New Roman" w:hAnsi="Century Gothic" w:cs="Times New Roman"/>
          <w:color w:val="000000" w:themeColor="text1"/>
          <w:sz w:val="20"/>
          <w:szCs w:val="20"/>
          <w:shd w:val="clear" w:color="auto" w:fill="FFFFFF"/>
        </w:rPr>
        <w:t xml:space="preserve"> for more information.</w:t>
      </w:r>
    </w:p>
    <w:sectPr w:rsidR="00617F3B" w:rsidRPr="001C7363" w:rsidSect="00EB0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1" w:author="Microsoft Office User" w:date="2020-11-09T09:41:00Z" w:initials="Office">
    <w:p w14:paraId="7AF67193" w14:textId="77777777" w:rsidR="00325BC1" w:rsidRDefault="00325BC1">
      <w:pPr>
        <w:pStyle w:val="CommentText"/>
      </w:pPr>
      <w:r>
        <w:rPr>
          <w:rStyle w:val="CommentReference"/>
        </w:rPr>
        <w:annotationRef/>
      </w:r>
      <w:r>
        <w:t>In response to your question above, yes.</w:t>
      </w:r>
    </w:p>
    <w:p w14:paraId="72949581" w14:textId="77777777" w:rsidR="00325BC1" w:rsidRDefault="00325BC1">
      <w:pPr>
        <w:pStyle w:val="CommentText"/>
      </w:pPr>
    </w:p>
    <w:p w14:paraId="1D4AD954" w14:textId="65BEE2DE" w:rsidR="00325BC1" w:rsidRDefault="00325BC1">
      <w:pPr>
        <w:pStyle w:val="CommentText"/>
      </w:pPr>
      <w:r>
        <w:t xml:space="preserve">I also updated the total donation amount to today’s figure. </w:t>
      </w:r>
    </w:p>
  </w:comment>
  <w:comment w:id="0" w:author="Meir" w:date="2020-11-09T09:51:00Z" w:initials="M">
    <w:p w14:paraId="1919B09F" w14:textId="442939E7" w:rsidR="00491D51" w:rsidRDefault="00491D51">
      <w:pPr>
        <w:pStyle w:val="CommentText"/>
      </w:pPr>
      <w:r>
        <w:rPr>
          <w:rStyle w:val="CommentReference"/>
        </w:rPr>
        <w:annotationRef/>
      </w:r>
      <w:r>
        <w:t>Do you think we should mention the amount the foundation gave? Which was $18,000</w:t>
      </w:r>
    </w:p>
  </w:comment>
  <w:comment w:id="2" w:author="Meir" w:date="2020-11-09T09:50:00Z" w:initials="M">
    <w:p w14:paraId="6DCE2977" w14:textId="77777777" w:rsidR="00491D51" w:rsidRDefault="00491D51">
      <w:pPr>
        <w:pStyle w:val="CommentText"/>
      </w:pPr>
      <w:r>
        <w:rPr>
          <w:rStyle w:val="CommentReference"/>
        </w:rPr>
        <w:annotationRef/>
      </w:r>
      <w:r>
        <w:t xml:space="preserve">The paragraph describes NB Affordable as opposed to the NB Affordable foundation. For </w:t>
      </w:r>
      <w:proofErr w:type="gramStart"/>
      <w:r>
        <w:t>instance</w:t>
      </w:r>
      <w:proofErr w:type="gramEnd"/>
      <w:r>
        <w:t xml:space="preserve"> the foundation isn’t involved in managing real estate or buying and selling real estate </w:t>
      </w:r>
    </w:p>
    <w:p w14:paraId="35D4B453" w14:textId="3EA57D8C" w:rsidR="00491D51" w:rsidRDefault="00491D51">
      <w:pPr>
        <w:pStyle w:val="CommentText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1D4AD954" w15:done="0"/>
  <w15:commentEx w15:paraId="1919B09F" w15:done="0"/>
  <w15:commentEx w15:paraId="35D4B45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538F95" w16cex:dateUtc="2020-11-09T14:51:00Z"/>
  <w16cex:commentExtensible w16cex:durableId="23538F48" w16cex:dateUtc="2020-11-09T14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D4AD954" w16cid:durableId="23539CD9"/>
  <w16cid:commentId w16cid:paraId="1919B09F" w16cid:durableId="23538F95"/>
  <w16cid:commentId w16cid:paraId="35D4B453" w16cid:durableId="23538F4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010627"/>
    <w:multiLevelType w:val="hybridMultilevel"/>
    <w:tmpl w:val="8A661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Microsoft Office User">
    <w15:presenceInfo w15:providerId="None" w15:userId="Microsoft Office User"/>
  </w15:person>
  <w15:person w15:author="Meir">
    <w15:presenceInfo w15:providerId="Windows Live" w15:userId="3af9107239cbc4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491"/>
    <w:rsid w:val="00147DEF"/>
    <w:rsid w:val="001C7363"/>
    <w:rsid w:val="00325BC1"/>
    <w:rsid w:val="00332818"/>
    <w:rsid w:val="00345D97"/>
    <w:rsid w:val="00491D51"/>
    <w:rsid w:val="004A75BC"/>
    <w:rsid w:val="00617F3B"/>
    <w:rsid w:val="00682979"/>
    <w:rsid w:val="006E7FDA"/>
    <w:rsid w:val="00713E56"/>
    <w:rsid w:val="00782C0F"/>
    <w:rsid w:val="007B2491"/>
    <w:rsid w:val="008919A5"/>
    <w:rsid w:val="008975C1"/>
    <w:rsid w:val="008A032E"/>
    <w:rsid w:val="00917D02"/>
    <w:rsid w:val="009239D7"/>
    <w:rsid w:val="00973B47"/>
    <w:rsid w:val="00975C58"/>
    <w:rsid w:val="009E504A"/>
    <w:rsid w:val="00B3317B"/>
    <w:rsid w:val="00B57F3C"/>
    <w:rsid w:val="00B60FBC"/>
    <w:rsid w:val="00B643D9"/>
    <w:rsid w:val="00BF1FC5"/>
    <w:rsid w:val="00DA5E2A"/>
    <w:rsid w:val="00DE2E49"/>
    <w:rsid w:val="00E04746"/>
    <w:rsid w:val="00E268F6"/>
    <w:rsid w:val="00EB0069"/>
    <w:rsid w:val="00F564C6"/>
    <w:rsid w:val="00F5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1910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7F3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3B47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1"/>
    <w:qFormat/>
    <w:rsid w:val="00917D02"/>
    <w:pPr>
      <w:spacing w:after="200"/>
      <w:ind w:left="720"/>
      <w:contextualSpacing/>
    </w:pPr>
    <w:rPr>
      <w:rFonts w:eastAsiaTheme="minorEastAsia"/>
      <w:lang w:eastAsia="ja-JP"/>
    </w:rPr>
  </w:style>
  <w:style w:type="character" w:styleId="CommentReference">
    <w:name w:val="annotation reference"/>
    <w:basedOn w:val="DefaultParagraphFont"/>
    <w:uiPriority w:val="99"/>
    <w:semiHidden/>
    <w:unhideWhenUsed/>
    <w:rsid w:val="00491D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1D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1D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1D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1D5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1D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D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hyperlink" Target="http://israelmedicalfund.org/product-category/the-next-step/" TargetMode="Externa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yperlink" Target="http://www.nbaffordable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image" Target="media/image10.jpg"/><Relationship Id="rId11" Type="http://schemas.openxmlformats.org/officeDocument/2006/relationships/hyperlink" Target="https://www.thenextride.org/Donate" TargetMode="External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hyperlink" Target="http://www.thenextrid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Meir</cp:lastModifiedBy>
  <cp:revision>2</cp:revision>
  <dcterms:created xsi:type="dcterms:W3CDTF">2020-11-10T15:32:00Z</dcterms:created>
  <dcterms:modified xsi:type="dcterms:W3CDTF">2020-11-10T15:32:00Z</dcterms:modified>
</cp:coreProperties>
</file>