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7C335A" w14:textId="77777777" w:rsidR="00EF51BD" w:rsidRDefault="00C56F6E">
      <w:pPr>
        <w:pStyle w:val="NormalWeb"/>
        <w:shd w:val="clear" w:color="auto" w:fill="FFFFFF"/>
        <w:spacing w:before="0" w:after="0"/>
        <w:rPr>
          <w:rFonts w:ascii="Verdana" w:eastAsia="Verdana" w:hAnsi="Verdana" w:cs="Verdana"/>
          <w:sz w:val="20"/>
          <w:szCs w:val="20"/>
        </w:rPr>
      </w:pPr>
      <w:r>
        <w:rPr>
          <w:rFonts w:ascii="Verdana" w:hAnsi="Verdana"/>
          <w:b/>
          <w:bCs/>
          <w:noProof/>
          <w:sz w:val="20"/>
          <w:szCs w:val="20"/>
        </w:rPr>
        <mc:AlternateContent>
          <mc:Choice Requires="wps">
            <w:drawing>
              <wp:anchor distT="0" distB="0" distL="0" distR="0" simplePos="0" relativeHeight="251659264" behindDoc="0" locked="0" layoutInCell="1" allowOverlap="1" wp14:anchorId="268BABC5" wp14:editId="07777777">
                <wp:simplePos x="0" y="0"/>
                <wp:positionH relativeFrom="column">
                  <wp:posOffset>2362200</wp:posOffset>
                </wp:positionH>
                <wp:positionV relativeFrom="line">
                  <wp:posOffset>-647700</wp:posOffset>
                </wp:positionV>
                <wp:extent cx="2682240" cy="967739"/>
                <wp:effectExtent l="0" t="0" r="0" b="0"/>
                <wp:wrapNone/>
                <wp:docPr id="1073741825" name="officeArt object" descr="Text Box 1"/>
                <wp:cNvGraphicFramePr/>
                <a:graphic xmlns:a="http://schemas.openxmlformats.org/drawingml/2006/main">
                  <a:graphicData uri="http://schemas.microsoft.com/office/word/2010/wordprocessingShape">
                    <wps:wsp>
                      <wps:cNvSpPr txBox="1"/>
                      <wps:spPr>
                        <a:xfrm>
                          <a:off x="0" y="0"/>
                          <a:ext cx="2682240" cy="967739"/>
                        </a:xfrm>
                        <a:prstGeom prst="rect">
                          <a:avLst/>
                        </a:prstGeom>
                        <a:solidFill>
                          <a:srgbClr val="FFFFFF"/>
                        </a:solidFill>
                        <a:ln w="12700" cap="flat">
                          <a:noFill/>
                          <a:miter lim="400000"/>
                        </a:ln>
                        <a:effectLst/>
                      </wps:spPr>
                      <wps:txbx>
                        <w:txbxContent>
                          <w:p w14:paraId="672A6659" w14:textId="77777777" w:rsidR="00EF51BD" w:rsidRDefault="00C56F6E">
                            <w:pPr>
                              <w:pStyle w:val="Body"/>
                            </w:pPr>
                            <w:r>
                              <w:rPr>
                                <w:noProof/>
                              </w:rPr>
                              <w:drawing>
                                <wp:inline distT="0" distB="0" distL="0" distR="0" wp14:anchorId="510022FE" wp14:editId="07777777">
                                  <wp:extent cx="2493011" cy="685800"/>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pic:cNvPicPr>
                                        </pic:nvPicPr>
                                        <pic:blipFill>
                                          <a:blip r:embed="rId6">
                                            <a:extLst/>
                                          </a:blip>
                                          <a:stretch>
                                            <a:fillRect/>
                                          </a:stretch>
                                        </pic:blipFill>
                                        <pic:spPr>
                                          <a:xfrm>
                                            <a:off x="0" y="0"/>
                                            <a:ext cx="2493011" cy="685800"/>
                                          </a:xfrm>
                                          <a:prstGeom prst="rect">
                                            <a:avLst/>
                                          </a:prstGeom>
                                        </pic:spPr>
                                      </pic:pic>
                                    </a:graphicData>
                                  </a:graphic>
                                </wp:inline>
                              </w:drawing>
                            </w:r>
                          </w:p>
                        </w:txbxContent>
                      </wps:txbx>
                      <wps:bodyPr wrap="square" lIns="45719" tIns="45719" rIns="45719" bIns="45719" numCol="1" anchor="t">
                        <a:noAutofit/>
                      </wps:bodyPr>
                    </wps:wsp>
                  </a:graphicData>
                </a:graphic>
              </wp:anchor>
            </w:drawing>
          </mc:Choice>
          <mc:Fallback xmlns:a="http://schemas.openxmlformats.org/drawingml/2006/main" xmlns:pic="http://schemas.openxmlformats.org/drawingml/2006/picture" xmlns:wp14="http://schemas.microsoft.com/office/word/2010/wordml">
            <w:pict w14:anchorId="5502C286">
              <v:shape id="_x0000_s1026" style="visibility:visible;position:absolute;margin-left:186.0pt;margin-top:-51.0pt;width:211.2pt;height:76.2pt;z-index:251659264;mso-position-horizontal:absolute;mso-position-horizontal-relative:text;mso-position-vertical:absolute;mso-position-vertical-relative:line;mso-wrap-distance-left:0.0pt;mso-wrap-distance-top:0.0pt;mso-wrap-distance-right:0.0pt;mso-wrap-distance-bottom:0.0pt;" type="#_x0000_t202">
                <v:fill type="solid" color="#FFFFFF" opacity="100.0%"/>
                <v:stroke on="f" weight="1.0pt" linestyle="single" miterlimit="400.0%" joinstyle="miter" endcap="flat" dashstyle="solid" startarrow="none" startarrowwidth="medium" startarrowlength="medium" endarrow="none" endarrowwidth="medium" endarrowlength="medium"/>
                <v:textbox>
                  <w:txbxContent>
                    <w:p w14:paraId="0A37501D" wp14:textId="77777777">
                      <w:pPr>
                        <w:pStyle w:val="Body"/>
                      </w:pPr>
                      <w:r>
                        <w:drawing xmlns:a="http://schemas.openxmlformats.org/drawingml/2006/main">
                          <wp:inline xmlns:wp14="http://schemas.microsoft.com/office/word/2010/wordprocessingDrawing" distT="0" distB="0" distL="0" distR="0" wp14:anchorId="470CF8CC" wp14:editId="7777777">
                            <wp:extent cx="2493011" cy="685800"/>
                            <wp:effectExtent l="0" t="0" r="0" b="0"/>
                            <wp:docPr id="1771753805" name="officeArt object"/>
                            <wp:cNvGraphicFramePr/>
                            <a:graphic xmlns:a="http://schemas.openxmlformats.org/drawingml/2006/main">
                              <a:graphicData uri="http://schemas.openxmlformats.org/drawingml/2006/picture">
                                <pic:pic xmlns:pic="http://schemas.openxmlformats.org/drawingml/2006/picture">
                                  <pic:nvPicPr>
                                    <pic:cNvPr id="1073741826" name=""/>
                                    <pic:cNvPicPr>
                                      <a:picLocks noChangeAspect="0"/>
                                    </pic:cNvPicPr>
                                  </pic:nvPicPr>
                                  <pic:blipFill>
                                    <a:blip r:embed="rId7">
                                      <a:extLst/>
                                    </a:blip>
                                    <a:stretch>
                                      <a:fillRect/>
                                    </a:stretch>
                                  </pic:blipFill>
                                  <pic:spPr>
                                    <a:xfrm>
                                      <a:off x="0" y="0"/>
                                      <a:ext cx="2493011" cy="685800"/>
                                    </a:xfrm>
                                    <a:prstGeom prst="rect">
                                      <a:avLst/>
                                    </a:prstGeom>
                                  </pic:spPr>
                                </pic:pic>
                              </a:graphicData>
                            </a:graphic>
                          </wp:inline>
                        </w:drawing>
                      </w:r>
                    </w:p>
                  </w:txbxContent>
                </v:textbox>
                <w10:wrap type="none" side="bothSides" anchorx="text"/>
              </v:shape>
            </w:pict>
          </mc:Fallback>
        </mc:AlternateContent>
      </w:r>
      <w:r>
        <w:rPr>
          <w:rFonts w:ascii="Verdana" w:hAnsi="Verdana"/>
          <w:b/>
          <w:bCs/>
          <w:sz w:val="20"/>
          <w:szCs w:val="20"/>
        </w:rPr>
        <w:t>FOR IMMEDIATE RELEASE</w:t>
      </w:r>
    </w:p>
    <w:p w14:paraId="323AF9BE" w14:textId="77777777" w:rsidR="00EF51BD" w:rsidRDefault="00C56F6E">
      <w:pPr>
        <w:pStyle w:val="NormalWeb"/>
        <w:shd w:val="clear" w:color="auto" w:fill="FFFFFF"/>
        <w:spacing w:before="0" w:after="0"/>
        <w:rPr>
          <w:rFonts w:ascii="Verdana" w:eastAsia="Verdana" w:hAnsi="Verdana" w:cs="Verdana"/>
          <w:sz w:val="20"/>
          <w:szCs w:val="20"/>
        </w:rPr>
      </w:pPr>
      <w:r>
        <w:rPr>
          <w:rFonts w:ascii="Verdana" w:hAnsi="Verdana"/>
          <w:sz w:val="20"/>
          <w:szCs w:val="20"/>
        </w:rPr>
        <w:t>Law Office of Janette Levey Frisch</w:t>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r>
        <w:rPr>
          <w:rFonts w:ascii="Verdana" w:eastAsia="Verdana" w:hAnsi="Verdana" w:cs="Verdana"/>
          <w:sz w:val="20"/>
          <w:szCs w:val="20"/>
        </w:rPr>
        <w:tab/>
      </w:r>
    </w:p>
    <w:p w14:paraId="7A8DDA0D" w14:textId="77777777" w:rsidR="00EF51BD" w:rsidRDefault="00C56F6E">
      <w:pPr>
        <w:pStyle w:val="NormalWeb"/>
        <w:shd w:val="clear" w:color="auto" w:fill="FFFFFF"/>
        <w:spacing w:before="0" w:after="0"/>
        <w:rPr>
          <w:rFonts w:ascii="Verdana" w:eastAsia="Verdana" w:hAnsi="Verdana" w:cs="Verdana"/>
          <w:sz w:val="20"/>
          <w:szCs w:val="20"/>
        </w:rPr>
      </w:pPr>
      <w:r>
        <w:rPr>
          <w:rFonts w:ascii="Verdana" w:hAnsi="Verdana"/>
          <w:sz w:val="20"/>
          <w:szCs w:val="20"/>
        </w:rPr>
        <w:t>300 Carnegie Center Drive, Suite 150</w:t>
      </w:r>
    </w:p>
    <w:p w14:paraId="3BEDEC0B" w14:textId="77777777" w:rsidR="00EF51BD" w:rsidRDefault="00C56F6E">
      <w:pPr>
        <w:pStyle w:val="NormalWeb"/>
        <w:shd w:val="clear" w:color="auto" w:fill="FFFFFF"/>
        <w:spacing w:before="0" w:after="0"/>
        <w:rPr>
          <w:rFonts w:ascii="Verdana" w:eastAsia="Verdana" w:hAnsi="Verdana" w:cs="Verdana"/>
          <w:sz w:val="20"/>
          <w:szCs w:val="20"/>
        </w:rPr>
      </w:pPr>
      <w:r>
        <w:rPr>
          <w:rFonts w:ascii="Verdana" w:hAnsi="Verdana"/>
          <w:sz w:val="20"/>
          <w:szCs w:val="20"/>
        </w:rPr>
        <w:t>Princeton, NJ 08540</w:t>
      </w:r>
    </w:p>
    <w:p w14:paraId="74EDA20B" w14:textId="77777777" w:rsidR="00EF51BD" w:rsidRDefault="00C56F6E">
      <w:pPr>
        <w:pStyle w:val="NormalWeb"/>
        <w:shd w:val="clear" w:color="auto" w:fill="FFFFFF"/>
        <w:spacing w:before="0" w:after="0"/>
        <w:rPr>
          <w:rFonts w:ascii="Verdana" w:eastAsia="Verdana" w:hAnsi="Verdana" w:cs="Verdana"/>
          <w:sz w:val="20"/>
          <w:szCs w:val="20"/>
        </w:rPr>
      </w:pPr>
      <w:r>
        <w:rPr>
          <w:rFonts w:ascii="Verdana" w:hAnsi="Verdana"/>
          <w:sz w:val="20"/>
          <w:szCs w:val="20"/>
        </w:rPr>
        <w:t>(732) 902-0728</w:t>
      </w:r>
      <w:bookmarkStart w:id="0" w:name="_GoBack"/>
      <w:bookmarkEnd w:id="0"/>
    </w:p>
    <w:p w14:paraId="2CC292AF" w14:textId="77777777" w:rsidR="00EF51BD" w:rsidRDefault="00423EC7">
      <w:pPr>
        <w:pStyle w:val="NormalWeb"/>
        <w:shd w:val="clear" w:color="auto" w:fill="FFFFFF"/>
        <w:spacing w:before="0" w:after="0"/>
        <w:rPr>
          <w:rFonts w:ascii="Verdana" w:eastAsia="Verdana" w:hAnsi="Verdana" w:cs="Verdana"/>
          <w:sz w:val="20"/>
          <w:szCs w:val="20"/>
        </w:rPr>
      </w:pPr>
      <w:hyperlink r:id="rId8" w:history="1">
        <w:r w:rsidR="00C56F6E">
          <w:rPr>
            <w:rStyle w:val="Hyperlink0"/>
          </w:rPr>
          <w:t>http://theemplawyerologist.com</w:t>
        </w:r>
      </w:hyperlink>
      <w:r w:rsidR="00C56F6E">
        <w:rPr>
          <w:rFonts w:ascii="Verdana" w:eastAsia="Verdana" w:hAnsi="Verdana" w:cs="Verdana"/>
          <w:sz w:val="20"/>
          <w:szCs w:val="20"/>
        </w:rPr>
        <w:tab/>
      </w:r>
    </w:p>
    <w:p w14:paraId="5DAB6C7B" w14:textId="77777777" w:rsidR="00EF51BD" w:rsidRDefault="00EF51BD">
      <w:pPr>
        <w:pStyle w:val="NormalWeb"/>
        <w:shd w:val="clear" w:color="auto" w:fill="FFFFFF"/>
        <w:spacing w:before="0" w:after="0"/>
        <w:rPr>
          <w:rFonts w:ascii="Verdana" w:eastAsia="Verdana" w:hAnsi="Verdana" w:cs="Verdana"/>
        </w:rPr>
      </w:pPr>
    </w:p>
    <w:p w14:paraId="5477FEAE" w14:textId="4D3ABC7B" w:rsidR="00EF51BD" w:rsidRDefault="257F57EF" w:rsidP="257F57EF">
      <w:pPr>
        <w:pStyle w:val="NormalWeb"/>
        <w:shd w:val="clear" w:color="auto" w:fill="FFFFFF" w:themeFill="background1"/>
        <w:spacing w:before="0" w:after="0"/>
        <w:jc w:val="center"/>
        <w:rPr>
          <w:rFonts w:ascii="Verdana" w:hAnsi="Verdana"/>
          <w:b/>
          <w:bCs/>
          <w:sz w:val="32"/>
          <w:szCs w:val="32"/>
        </w:rPr>
      </w:pPr>
      <w:r w:rsidRPr="257F57EF">
        <w:rPr>
          <w:rFonts w:ascii="Verdana" w:hAnsi="Verdana"/>
          <w:b/>
          <w:bCs/>
          <w:sz w:val="32"/>
          <w:szCs w:val="32"/>
        </w:rPr>
        <w:t>JANETTE LEVEY FRISCH, THE EMP</w:t>
      </w:r>
      <w:r w:rsidRPr="257F57EF">
        <w:rPr>
          <w:rFonts w:ascii="Verdana" w:hAnsi="Verdana"/>
          <w:b/>
          <w:bCs/>
          <w:i/>
          <w:iCs/>
          <w:sz w:val="32"/>
          <w:szCs w:val="32"/>
          <w:u w:val="single"/>
        </w:rPr>
        <w:t>LAWYER</w:t>
      </w:r>
      <w:r w:rsidRPr="257F57EF">
        <w:rPr>
          <w:rFonts w:ascii="Verdana" w:hAnsi="Verdana"/>
          <w:b/>
          <w:bCs/>
          <w:sz w:val="32"/>
          <w:szCs w:val="32"/>
        </w:rPr>
        <w:t>OLOGIST</w:t>
      </w:r>
    </w:p>
    <w:p w14:paraId="02EB378F" w14:textId="77777777" w:rsidR="00EF51BD" w:rsidRDefault="00EF51BD">
      <w:pPr>
        <w:pStyle w:val="NormalWeb"/>
        <w:shd w:val="clear" w:color="auto" w:fill="FFFFFF"/>
        <w:spacing w:before="0" w:after="0"/>
        <w:jc w:val="center"/>
        <w:rPr>
          <w:rFonts w:ascii="Verdana" w:eastAsia="Verdana" w:hAnsi="Verdana" w:cs="Verdana"/>
          <w:b/>
          <w:bCs/>
          <w:sz w:val="20"/>
          <w:szCs w:val="20"/>
        </w:rPr>
      </w:pPr>
    </w:p>
    <w:p w14:paraId="104C60F2" w14:textId="77777777" w:rsidR="00EF51BD" w:rsidRDefault="00C56F6E">
      <w:pPr>
        <w:pStyle w:val="NormalWeb"/>
        <w:shd w:val="clear" w:color="auto" w:fill="FFFFFF"/>
        <w:spacing w:before="0" w:after="0"/>
        <w:rPr>
          <w:rFonts w:ascii="Verdana" w:eastAsia="Verdana" w:hAnsi="Verdana" w:cs="Verdana"/>
          <w:b/>
          <w:bCs/>
          <w:i/>
          <w:iCs/>
          <w:sz w:val="20"/>
          <w:szCs w:val="20"/>
        </w:rPr>
      </w:pPr>
      <w:r>
        <w:rPr>
          <w:rFonts w:ascii="Verdana" w:hAnsi="Verdana"/>
          <w:b/>
          <w:bCs/>
          <w:i/>
          <w:iCs/>
          <w:sz w:val="16"/>
          <w:szCs w:val="16"/>
        </w:rPr>
        <w:t xml:space="preserve">The Employer’s Legal Wellness Professional, Accomplished Expert </w:t>
      </w:r>
      <w:proofErr w:type="gramStart"/>
      <w:r>
        <w:rPr>
          <w:rFonts w:ascii="Verdana" w:hAnsi="Verdana"/>
          <w:b/>
          <w:bCs/>
          <w:i/>
          <w:iCs/>
          <w:sz w:val="16"/>
          <w:szCs w:val="16"/>
        </w:rPr>
        <w:t>In The</w:t>
      </w:r>
      <w:proofErr w:type="gramEnd"/>
      <w:r>
        <w:rPr>
          <w:rFonts w:ascii="Verdana" w:hAnsi="Verdana"/>
          <w:b/>
          <w:bCs/>
          <w:i/>
          <w:iCs/>
          <w:sz w:val="16"/>
          <w:szCs w:val="16"/>
        </w:rPr>
        <w:t xml:space="preserve"> Field of Employment Law</w:t>
      </w:r>
    </w:p>
    <w:p w14:paraId="6A05A809" w14:textId="77777777" w:rsidR="00EF51BD" w:rsidRDefault="00EF51BD">
      <w:pPr>
        <w:pStyle w:val="NormalWeb"/>
        <w:shd w:val="clear" w:color="auto" w:fill="FFFFFF"/>
        <w:spacing w:before="0" w:after="0"/>
        <w:jc w:val="center"/>
        <w:rPr>
          <w:rFonts w:ascii="Verdana" w:eastAsia="Verdana" w:hAnsi="Verdana" w:cs="Verdana"/>
        </w:rPr>
      </w:pPr>
    </w:p>
    <w:p w14:paraId="6E7DEBEB" w14:textId="40499068" w:rsidR="00EF51BD" w:rsidRDefault="00AE69B3" w:rsidP="257F57EF">
      <w:pPr>
        <w:pStyle w:val="NormalWeb"/>
        <w:shd w:val="clear" w:color="auto" w:fill="FFFFFF" w:themeFill="background1"/>
        <w:spacing w:line="360" w:lineRule="auto"/>
        <w:rPr>
          <w:rFonts w:ascii="Verdana" w:eastAsia="Verdana" w:hAnsi="Verdana" w:cs="Verdana"/>
          <w:sz w:val="20"/>
          <w:szCs w:val="20"/>
        </w:rPr>
      </w:pPr>
      <w:r>
        <w:rPr>
          <w:rFonts w:ascii="Verdana" w:hAnsi="Verdana"/>
          <w:b/>
          <w:bCs/>
          <w:sz w:val="20"/>
          <w:szCs w:val="20"/>
        </w:rPr>
        <w:t>New York, NY, December 11</w:t>
      </w:r>
      <w:r w:rsidR="00C56F6E">
        <w:rPr>
          <w:rFonts w:ascii="Verdana" w:hAnsi="Verdana"/>
          <w:b/>
          <w:bCs/>
          <w:sz w:val="20"/>
          <w:szCs w:val="20"/>
        </w:rPr>
        <w:t>, 2020</w:t>
      </w:r>
      <w:r w:rsidR="00C56F6E">
        <w:rPr>
          <w:rFonts w:ascii="Verdana" w:hAnsi="Verdana"/>
          <w:sz w:val="20"/>
          <w:szCs w:val="20"/>
        </w:rPr>
        <w:t xml:space="preserve">, Caccioppoli-Anderson, LLC is a boutique marketing firm, located in Rockefeller Plaza, New York, that specializes in mind-share marketing, branding and public relations. Principal Partners, Margaret Caccioppoli and Newell Anderson are privileged to showcase Janette Levey Frisch and her 15-year expertise in Employment Law. Lawyers will have the opportunity to learn from her extraordinary experiences through her company “The Law Office of Janette Levey Frisch” </w:t>
      </w:r>
      <w:hyperlink r:id="rId9" w:history="1">
        <w:r w:rsidR="00C56F6E">
          <w:rPr>
            <w:rStyle w:val="Hyperlink0"/>
          </w:rPr>
          <w:t>http://theemplawyerologist.com</w:t>
        </w:r>
      </w:hyperlink>
      <w:r w:rsidR="00C56F6E">
        <w:rPr>
          <w:rFonts w:ascii="Verdana" w:hAnsi="Verdana"/>
          <w:sz w:val="20"/>
          <w:szCs w:val="20"/>
        </w:rPr>
        <w:t>.</w:t>
      </w:r>
    </w:p>
    <w:p w14:paraId="4687F3D5" w14:textId="77777777" w:rsidR="00EF51BD" w:rsidRDefault="00C56F6E">
      <w:pPr>
        <w:pStyle w:val="Default"/>
        <w:spacing w:before="0"/>
        <w:rPr>
          <w:rFonts w:ascii="Verdana" w:eastAsia="Verdana" w:hAnsi="Verdana" w:cs="Verdana"/>
          <w:i/>
          <w:iCs/>
          <w:sz w:val="20"/>
          <w:szCs w:val="20"/>
          <w:u w:color="000000"/>
          <w:shd w:val="clear" w:color="auto" w:fill="FFFFFF"/>
        </w:rPr>
      </w:pPr>
      <w:r>
        <w:rPr>
          <w:rFonts w:ascii="Verdana" w:hAnsi="Verdana"/>
          <w:i/>
          <w:iCs/>
          <w:sz w:val="20"/>
          <w:szCs w:val="20"/>
          <w:u w:color="000000"/>
          <w:shd w:val="clear" w:color="auto" w:fill="FFFFFF"/>
        </w:rPr>
        <w:t>“Employees are an employer's most valuable asset. I use my knowledge of Employment Law to help employers craft an approach designed to ensure a positive relationship with their employees, while protecting themselves legally. After all, who wants to be fighting with anyone or anything that is supposed to be their most valuable asset?” -Janette Levey Frisch</w:t>
      </w:r>
    </w:p>
    <w:p w14:paraId="5A39BBE3" w14:textId="77777777" w:rsidR="00EF51BD" w:rsidRDefault="00EF51BD">
      <w:pPr>
        <w:pStyle w:val="Default"/>
        <w:spacing w:before="0"/>
        <w:rPr>
          <w:rFonts w:ascii="Verdana" w:eastAsia="Verdana" w:hAnsi="Verdana" w:cs="Verdana"/>
          <w:i/>
          <w:iCs/>
          <w:sz w:val="20"/>
          <w:szCs w:val="20"/>
          <w:u w:color="000000"/>
          <w:shd w:val="clear" w:color="auto" w:fill="FFFFFF"/>
        </w:rPr>
      </w:pPr>
    </w:p>
    <w:p w14:paraId="44685033" w14:textId="77777777" w:rsidR="00EF51BD" w:rsidRDefault="00C56F6E" w:rsidP="257F57EF">
      <w:pPr>
        <w:pStyle w:val="NormalWeb"/>
        <w:shd w:val="clear" w:color="auto" w:fill="FFFFFF" w:themeFill="background1"/>
        <w:spacing w:line="360" w:lineRule="auto"/>
        <w:rPr>
          <w:rFonts w:ascii="Verdana" w:eastAsia="Verdana" w:hAnsi="Verdana" w:cs="Verdana"/>
          <w:i/>
          <w:iCs/>
          <w:sz w:val="20"/>
          <w:szCs w:val="20"/>
        </w:rPr>
      </w:pPr>
      <w:r>
        <w:rPr>
          <w:rFonts w:ascii="Verdana" w:hAnsi="Verdana"/>
          <w:sz w:val="20"/>
          <w:szCs w:val="20"/>
        </w:rPr>
        <w:t>Janette Levey Frisch has over two decades worth of legal experience at her disposal, with 15 years of experience in the field of employment law. She is tapped into every modern legal issue in the workplace, ensuring that any and all of today’s issues can be solved well before they become exorbitantly expensive legal battles with a number of complicated side effects. Through her prowess in, and passion for, employment law, all clients past and future can ensure a thorough and personal take on their case.  Janette has served on the Workplace Violence Prevention Institute, a multidisciplinary task force dedicated to providing proactive, holistic solutions to employers serious about promoting workplace safety and preventing workplace violence. Janette has also spoken and trained on topics, such as Criminal Background Checks in the Hiring Process, Joint Employment, Severance Arrangements, Pre-Employment Screening as well as many, many others.</w:t>
      </w:r>
    </w:p>
    <w:p w14:paraId="4D307F95" w14:textId="77777777" w:rsidR="00EF51BD" w:rsidRDefault="00C56F6E">
      <w:pPr>
        <w:pStyle w:val="Default"/>
        <w:spacing w:before="0"/>
        <w:rPr>
          <w:rFonts w:ascii="Verdana" w:eastAsia="Verdana" w:hAnsi="Verdana" w:cs="Verdana"/>
          <w:i/>
          <w:iCs/>
          <w:sz w:val="20"/>
          <w:szCs w:val="20"/>
          <w:u w:color="000000"/>
          <w:shd w:val="clear" w:color="auto" w:fill="FFFFFF"/>
        </w:rPr>
      </w:pPr>
      <w:r>
        <w:rPr>
          <w:rFonts w:ascii="Verdana" w:hAnsi="Verdana"/>
          <w:i/>
          <w:iCs/>
          <w:sz w:val="20"/>
          <w:szCs w:val="20"/>
          <w:u w:color="000000"/>
          <w:shd w:val="clear" w:color="auto" w:fill="FFFFFF"/>
        </w:rPr>
        <w:t>“I see my mission as providing employers proactive solutions to their workforce challenges/concerns. Litigation is generally expensive, cumbersome and often counterproductive. It is also, more often than not, avoidable.” -Janette Levey Frisch</w:t>
      </w:r>
    </w:p>
    <w:p w14:paraId="41C8F396" w14:textId="77777777" w:rsidR="00EF51BD" w:rsidRDefault="00EF51BD">
      <w:pPr>
        <w:pStyle w:val="Default"/>
        <w:spacing w:before="0"/>
        <w:rPr>
          <w:rFonts w:ascii="Verdana" w:eastAsia="Verdana" w:hAnsi="Verdana" w:cs="Verdana"/>
          <w:sz w:val="20"/>
          <w:szCs w:val="20"/>
          <w:u w:color="000000"/>
          <w:shd w:val="clear" w:color="auto" w:fill="FFFFFF"/>
        </w:rPr>
      </w:pPr>
    </w:p>
    <w:p w14:paraId="00CC1968" w14:textId="77777777" w:rsidR="00EF51BD" w:rsidRDefault="00C56F6E">
      <w:pPr>
        <w:pStyle w:val="NormalWeb"/>
        <w:shd w:val="clear" w:color="auto" w:fill="FFFFFF"/>
        <w:spacing w:before="0" w:after="240" w:line="264" w:lineRule="atLeast"/>
        <w:jc w:val="center"/>
        <w:rPr>
          <w:rFonts w:ascii="Verdana" w:eastAsia="Verdana" w:hAnsi="Verdana" w:cs="Verdana"/>
          <w:sz w:val="20"/>
          <w:szCs w:val="20"/>
        </w:rPr>
      </w:pPr>
      <w:r>
        <w:rPr>
          <w:rFonts w:ascii="Verdana" w:hAnsi="Verdana"/>
          <w:sz w:val="20"/>
          <w:szCs w:val="20"/>
        </w:rPr>
        <w:t>###</w:t>
      </w:r>
    </w:p>
    <w:p w14:paraId="67484771" w14:textId="77777777" w:rsidR="00EF51BD" w:rsidRDefault="00C56F6E" w:rsidP="257F57EF">
      <w:pPr>
        <w:pStyle w:val="NormalWeb"/>
        <w:shd w:val="clear" w:color="auto" w:fill="FFFFFF" w:themeFill="background1"/>
        <w:spacing w:before="0" w:after="240" w:line="264" w:lineRule="atLeast"/>
      </w:pPr>
      <w:r>
        <w:rPr>
          <w:rFonts w:ascii="Verdana" w:hAnsi="Verdana"/>
          <w:sz w:val="20"/>
          <w:szCs w:val="20"/>
        </w:rPr>
        <w:t xml:space="preserve">To interview Janette Levey Frisch, contact Margaret Caccioppoli at 347-426-7879 or email, </w:t>
      </w:r>
      <w:hyperlink r:id="rId10" w:history="1">
        <w:r>
          <w:rPr>
            <w:rStyle w:val="Hyperlink1"/>
          </w:rPr>
          <w:t>Margaret@caccioppolianderson.com</w:t>
        </w:r>
      </w:hyperlink>
      <w:r>
        <w:rPr>
          <w:rFonts w:ascii="Verdana" w:hAnsi="Verdana"/>
          <w:sz w:val="20"/>
          <w:szCs w:val="20"/>
        </w:rPr>
        <w:t xml:space="preserve"> </w:t>
      </w:r>
    </w:p>
    <w:sectPr w:rsidR="00EF51BD">
      <w:headerReference w:type="default" r:id="rId11"/>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55698A" w14:textId="77777777" w:rsidR="00423EC7" w:rsidRDefault="00423EC7">
      <w:r>
        <w:separator/>
      </w:r>
    </w:p>
  </w:endnote>
  <w:endnote w:type="continuationSeparator" w:id="0">
    <w:p w14:paraId="685D22D7" w14:textId="77777777" w:rsidR="00423EC7" w:rsidRDefault="00423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0B940D" w14:textId="77777777" w:rsidR="00EF51BD" w:rsidRDefault="00EF51BD">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01BAF4" w14:textId="77777777" w:rsidR="00423EC7" w:rsidRDefault="00423EC7">
      <w:r>
        <w:separator/>
      </w:r>
    </w:p>
  </w:footnote>
  <w:footnote w:type="continuationSeparator" w:id="0">
    <w:p w14:paraId="0CED4365" w14:textId="77777777" w:rsidR="00423EC7" w:rsidRDefault="00423E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3D3EC" w14:textId="77777777" w:rsidR="00EF51BD" w:rsidRDefault="00EF51B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F57EF"/>
    <w:rsid w:val="000C75A9"/>
    <w:rsid w:val="002E2BCF"/>
    <w:rsid w:val="00423EC7"/>
    <w:rsid w:val="006934B2"/>
    <w:rsid w:val="00AE69B3"/>
    <w:rsid w:val="00B16085"/>
    <w:rsid w:val="00C56F6E"/>
    <w:rsid w:val="00DE0D5A"/>
    <w:rsid w:val="00EF51BD"/>
    <w:rsid w:val="257F5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D2E38"/>
  <w15:docId w15:val="{82262D97-B705-4AFC-ADA3-C63E6F34D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Hyperlink0">
    <w:name w:val="Hyperlink.0"/>
    <w:basedOn w:val="Hyperlink"/>
    <w:rPr>
      <w:outline w:val="0"/>
      <w:color w:val="0563C1"/>
      <w:u w:val="single" w:color="0563C1"/>
    </w:rPr>
  </w:style>
  <w:style w:type="paragraph" w:customStyle="1" w:styleId="Default">
    <w:name w:val="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Hyperlink1">
    <w:name w:val="Hyperlink.1"/>
    <w:basedOn w:val="Hyperlink0"/>
    <w:rPr>
      <w:rFonts w:ascii="Verdana" w:eastAsia="Verdana" w:hAnsi="Verdana" w:cs="Verdana"/>
      <w:outline w:val="0"/>
      <w:color w:val="0563C1"/>
      <w:sz w:val="20"/>
      <w:szCs w:val="20"/>
      <w:u w:val="single" w:color="0563C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emplawyerologist.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0.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Margaret@caccioppolianderson.com" TargetMode="External"/><Relationship Id="rId4" Type="http://schemas.openxmlformats.org/officeDocument/2006/relationships/footnotes" Target="footnotes.xml"/><Relationship Id="rId9" Type="http://schemas.openxmlformats.org/officeDocument/2006/relationships/hyperlink" Target="http://theemplawyerologist.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398</Words>
  <Characters>2270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Bruce</dc:creator>
  <cp:lastModifiedBy>Margaret Bruce</cp:lastModifiedBy>
  <cp:revision>6</cp:revision>
  <dcterms:created xsi:type="dcterms:W3CDTF">2020-11-23T22:46:00Z</dcterms:created>
  <dcterms:modified xsi:type="dcterms:W3CDTF">2020-12-11T16:18:00Z</dcterms:modified>
</cp:coreProperties>
</file>