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870E" w14:textId="77777777" w:rsidR="00D43309" w:rsidRDefault="00D43309" w:rsidP="00E527D5">
      <w:pPr>
        <w:tabs>
          <w:tab w:val="left" w:pos="7470"/>
        </w:tabs>
        <w:ind w:left="1080" w:hanging="1080"/>
        <w:jc w:val="right"/>
        <w:rPr>
          <w:rFonts w:asciiTheme="minorHAnsi" w:hAnsiTheme="minorHAnsi" w:cs="Arial"/>
          <w:b/>
          <w:bCs/>
          <w:color w:val="282924"/>
          <w:sz w:val="22"/>
          <w:szCs w:val="22"/>
        </w:rPr>
      </w:pPr>
    </w:p>
    <w:p w14:paraId="57875DDD" w14:textId="77777777" w:rsidR="00D43309" w:rsidRDefault="00D43309" w:rsidP="00E527D5">
      <w:pPr>
        <w:tabs>
          <w:tab w:val="left" w:pos="7470"/>
        </w:tabs>
        <w:ind w:left="1080" w:hanging="1080"/>
        <w:jc w:val="right"/>
        <w:rPr>
          <w:rFonts w:asciiTheme="minorHAnsi" w:hAnsiTheme="minorHAnsi" w:cs="Arial"/>
          <w:b/>
          <w:bCs/>
          <w:color w:val="282924"/>
          <w:sz w:val="22"/>
          <w:szCs w:val="22"/>
        </w:rPr>
      </w:pPr>
    </w:p>
    <w:p w14:paraId="1D5D7DCD" w14:textId="382DFE73" w:rsidR="00595511" w:rsidRPr="0040648B" w:rsidRDefault="00595511" w:rsidP="00E527D5">
      <w:pPr>
        <w:tabs>
          <w:tab w:val="left" w:pos="7470"/>
        </w:tabs>
        <w:ind w:left="1080" w:hanging="1080"/>
        <w:jc w:val="right"/>
        <w:rPr>
          <w:rFonts w:asciiTheme="minorHAnsi" w:hAnsiTheme="minorHAnsi"/>
          <w:b/>
          <w:bCs/>
          <w:color w:val="282924"/>
          <w:sz w:val="22"/>
          <w:szCs w:val="22"/>
        </w:rPr>
      </w:pPr>
      <w:r w:rsidRPr="0040648B">
        <w:rPr>
          <w:rFonts w:asciiTheme="minorHAnsi" w:hAnsiTheme="minorHAnsi" w:cs="Arial"/>
          <w:b/>
          <w:bCs/>
          <w:color w:val="282924"/>
          <w:sz w:val="22"/>
          <w:szCs w:val="22"/>
        </w:rPr>
        <w:tab/>
        <w:t>John Buckley</w:t>
      </w:r>
    </w:p>
    <w:p w14:paraId="26AFD626" w14:textId="2F483D46" w:rsidR="00595511" w:rsidRPr="0040648B" w:rsidRDefault="00595511" w:rsidP="00E527D5">
      <w:pPr>
        <w:tabs>
          <w:tab w:val="left" w:pos="7470"/>
        </w:tabs>
        <w:ind w:left="1080" w:hanging="1080"/>
        <w:jc w:val="right"/>
        <w:rPr>
          <w:rFonts w:asciiTheme="minorHAnsi" w:hAnsiTheme="minorHAnsi"/>
          <w:b/>
          <w:color w:val="282924"/>
          <w:sz w:val="22"/>
          <w:szCs w:val="22"/>
        </w:rPr>
      </w:pPr>
      <w:r w:rsidRPr="0040648B">
        <w:rPr>
          <w:rFonts w:asciiTheme="minorHAnsi" w:hAnsiTheme="minorHAnsi" w:cs="Arial"/>
          <w:color w:val="282924"/>
          <w:sz w:val="22"/>
          <w:szCs w:val="22"/>
        </w:rPr>
        <w:t>Senior Director, Marketing Communications</w:t>
      </w:r>
    </w:p>
    <w:p w14:paraId="7BD145A8" w14:textId="77777777" w:rsidR="00595511" w:rsidRPr="0040648B" w:rsidRDefault="00595511" w:rsidP="00E527D5">
      <w:pPr>
        <w:tabs>
          <w:tab w:val="left" w:pos="7470"/>
        </w:tabs>
        <w:ind w:left="1080" w:hanging="1080"/>
        <w:jc w:val="right"/>
        <w:rPr>
          <w:rFonts w:asciiTheme="minorHAnsi" w:hAnsiTheme="minorHAnsi" w:cs="Arial"/>
          <w:color w:val="282924"/>
          <w:sz w:val="22"/>
          <w:szCs w:val="22"/>
        </w:rPr>
      </w:pPr>
      <w:r w:rsidRPr="0040648B">
        <w:rPr>
          <w:rFonts w:asciiTheme="minorHAnsi" w:hAnsiTheme="minorHAnsi" w:cs="Arial"/>
          <w:color w:val="282924"/>
          <w:sz w:val="22"/>
          <w:szCs w:val="22"/>
        </w:rPr>
        <w:t>P. 224.456.4601</w:t>
      </w:r>
    </w:p>
    <w:p w14:paraId="63A6254A" w14:textId="0DA920E5" w:rsidR="00595511" w:rsidRPr="0040648B" w:rsidRDefault="00595511" w:rsidP="00E527D5">
      <w:pPr>
        <w:tabs>
          <w:tab w:val="left" w:pos="7470"/>
        </w:tabs>
        <w:ind w:left="1080" w:hanging="1080"/>
        <w:jc w:val="right"/>
        <w:rPr>
          <w:rFonts w:asciiTheme="minorHAnsi" w:hAnsiTheme="minorHAnsi" w:cstheme="minorHAnsi"/>
          <w:color w:val="000000"/>
          <w:sz w:val="22"/>
          <w:szCs w:val="22"/>
        </w:rPr>
      </w:pPr>
      <w:r w:rsidRPr="0040648B">
        <w:rPr>
          <w:rFonts w:asciiTheme="minorHAnsi" w:hAnsiTheme="minorHAnsi" w:cs="Arial"/>
          <w:color w:val="282924"/>
          <w:sz w:val="22"/>
          <w:szCs w:val="22"/>
        </w:rPr>
        <w:t>jbuckley@tremcoinc.com</w:t>
      </w:r>
    </w:p>
    <w:p w14:paraId="29B78B48" w14:textId="01671B6F" w:rsidR="00595511" w:rsidRPr="0040648B" w:rsidRDefault="00595511" w:rsidP="00E527D5">
      <w:pPr>
        <w:ind w:left="630" w:hanging="1080"/>
        <w:rPr>
          <w:rFonts w:asciiTheme="minorHAnsi" w:hAnsiTheme="minorHAnsi" w:cstheme="minorHAnsi"/>
          <w:color w:val="000000"/>
          <w:sz w:val="22"/>
          <w:szCs w:val="22"/>
        </w:rPr>
      </w:pPr>
    </w:p>
    <w:p w14:paraId="6B940F5E" w14:textId="77777777" w:rsidR="00595511" w:rsidRPr="0040648B" w:rsidRDefault="00595511" w:rsidP="00E527D5">
      <w:pPr>
        <w:ind w:left="630" w:hanging="1080"/>
        <w:rPr>
          <w:rFonts w:asciiTheme="minorHAnsi" w:hAnsiTheme="minorHAnsi" w:cstheme="minorHAnsi"/>
          <w:color w:val="000000"/>
          <w:sz w:val="22"/>
          <w:szCs w:val="22"/>
        </w:rPr>
      </w:pPr>
    </w:p>
    <w:p w14:paraId="77F17127" w14:textId="636AEE3F" w:rsidR="00595511" w:rsidRDefault="00595511" w:rsidP="00E527D5">
      <w:pPr>
        <w:ind w:left="630" w:hanging="630"/>
        <w:rPr>
          <w:rFonts w:asciiTheme="minorHAnsi" w:hAnsiTheme="minorHAnsi" w:cstheme="minorHAnsi"/>
          <w:b/>
          <w:bCs/>
          <w:color w:val="000000"/>
          <w:sz w:val="22"/>
          <w:szCs w:val="22"/>
        </w:rPr>
      </w:pPr>
      <w:r w:rsidRPr="0040648B">
        <w:rPr>
          <w:rFonts w:asciiTheme="minorHAnsi" w:hAnsiTheme="minorHAnsi" w:cstheme="minorHAnsi"/>
          <w:b/>
          <w:bCs/>
          <w:color w:val="000000"/>
          <w:sz w:val="22"/>
          <w:szCs w:val="22"/>
        </w:rPr>
        <w:t>For Immediate Release</w:t>
      </w:r>
    </w:p>
    <w:p w14:paraId="1842DB7A" w14:textId="57EAA312" w:rsidR="00071198" w:rsidRDefault="00071198" w:rsidP="00E527D5">
      <w:pPr>
        <w:ind w:left="630" w:hanging="630"/>
        <w:rPr>
          <w:rFonts w:asciiTheme="minorHAnsi" w:hAnsiTheme="minorHAnsi" w:cstheme="minorHAnsi"/>
          <w:b/>
          <w:bCs/>
          <w:color w:val="000000"/>
          <w:sz w:val="22"/>
          <w:szCs w:val="22"/>
        </w:rPr>
      </w:pPr>
    </w:p>
    <w:p w14:paraId="048EED3E" w14:textId="77777777" w:rsidR="00595511" w:rsidRPr="0040648B" w:rsidRDefault="00595511" w:rsidP="00E527D5">
      <w:pPr>
        <w:ind w:left="630" w:hanging="1080"/>
        <w:rPr>
          <w:rFonts w:asciiTheme="minorHAnsi" w:hAnsiTheme="minorHAnsi" w:cstheme="minorHAnsi"/>
          <w:color w:val="000000"/>
          <w:sz w:val="22"/>
          <w:szCs w:val="22"/>
        </w:rPr>
      </w:pPr>
    </w:p>
    <w:p w14:paraId="71D1E83C" w14:textId="696CB654" w:rsidR="00E91985" w:rsidRPr="0040648B" w:rsidRDefault="00895DB0" w:rsidP="00E527D5">
      <w:pPr>
        <w:jc w:val="center"/>
        <w:rPr>
          <w:rFonts w:asciiTheme="minorHAnsi" w:hAnsiTheme="minorHAnsi" w:cstheme="minorHAnsi"/>
          <w:b/>
          <w:bCs/>
          <w:color w:val="000000"/>
          <w:sz w:val="22"/>
          <w:szCs w:val="22"/>
        </w:rPr>
      </w:pPr>
      <w:r w:rsidRPr="0040648B">
        <w:rPr>
          <w:rFonts w:asciiTheme="minorHAnsi" w:hAnsiTheme="minorHAnsi" w:cstheme="minorHAnsi"/>
          <w:b/>
          <w:bCs/>
          <w:color w:val="000000"/>
          <w:sz w:val="22"/>
          <w:szCs w:val="22"/>
        </w:rPr>
        <w:t xml:space="preserve">New </w:t>
      </w:r>
      <w:r w:rsidR="00595511" w:rsidRPr="0040648B">
        <w:rPr>
          <w:rFonts w:asciiTheme="minorHAnsi" w:hAnsiTheme="minorHAnsi" w:cstheme="minorHAnsi"/>
          <w:b/>
          <w:bCs/>
          <w:color w:val="000000"/>
          <w:sz w:val="22"/>
          <w:szCs w:val="22"/>
        </w:rPr>
        <w:t xml:space="preserve">Tremco </w:t>
      </w:r>
      <w:r w:rsidRPr="0040648B">
        <w:rPr>
          <w:rFonts w:asciiTheme="minorHAnsi" w:hAnsiTheme="minorHAnsi" w:cstheme="minorHAnsi"/>
          <w:b/>
          <w:bCs/>
          <w:color w:val="000000"/>
          <w:sz w:val="22"/>
          <w:szCs w:val="22"/>
        </w:rPr>
        <w:t xml:space="preserve">Construction Products Group </w:t>
      </w:r>
      <w:r w:rsidR="00863246" w:rsidRPr="0040648B">
        <w:rPr>
          <w:rFonts w:asciiTheme="minorHAnsi" w:hAnsiTheme="minorHAnsi" w:cstheme="minorHAnsi"/>
          <w:b/>
          <w:bCs/>
          <w:color w:val="000000"/>
          <w:sz w:val="22"/>
          <w:szCs w:val="22"/>
        </w:rPr>
        <w:t>Unite</w:t>
      </w:r>
      <w:r w:rsidR="00F9552F">
        <w:rPr>
          <w:rFonts w:asciiTheme="minorHAnsi" w:hAnsiTheme="minorHAnsi" w:cstheme="minorHAnsi"/>
          <w:b/>
          <w:bCs/>
          <w:color w:val="000000"/>
          <w:sz w:val="22"/>
          <w:szCs w:val="22"/>
        </w:rPr>
        <w:t>s</w:t>
      </w:r>
      <w:r w:rsidRPr="0040648B">
        <w:rPr>
          <w:rFonts w:asciiTheme="minorHAnsi" w:hAnsiTheme="minorHAnsi" w:cstheme="minorHAnsi"/>
          <w:b/>
          <w:bCs/>
          <w:color w:val="000000"/>
          <w:sz w:val="22"/>
          <w:szCs w:val="22"/>
        </w:rPr>
        <w:t xml:space="preserve"> </w:t>
      </w:r>
      <w:r w:rsidR="00F879DE">
        <w:rPr>
          <w:rFonts w:asciiTheme="minorHAnsi" w:hAnsiTheme="minorHAnsi" w:cstheme="minorHAnsi"/>
          <w:b/>
          <w:bCs/>
          <w:color w:val="000000"/>
          <w:sz w:val="22"/>
          <w:szCs w:val="22"/>
        </w:rPr>
        <w:t>L</w:t>
      </w:r>
      <w:r w:rsidRPr="0040648B">
        <w:rPr>
          <w:rFonts w:asciiTheme="minorHAnsi" w:hAnsiTheme="minorHAnsi" w:cstheme="minorHAnsi"/>
          <w:b/>
          <w:bCs/>
          <w:color w:val="000000"/>
          <w:sz w:val="22"/>
          <w:szCs w:val="22"/>
        </w:rPr>
        <w:t>eading Brands</w:t>
      </w:r>
      <w:r w:rsidR="00E91985" w:rsidRPr="0040648B">
        <w:rPr>
          <w:rFonts w:asciiTheme="minorHAnsi" w:hAnsiTheme="minorHAnsi" w:cstheme="minorHAnsi"/>
          <w:b/>
          <w:bCs/>
          <w:color w:val="000000"/>
          <w:sz w:val="22"/>
          <w:szCs w:val="22"/>
        </w:rPr>
        <w:t xml:space="preserve">, </w:t>
      </w:r>
    </w:p>
    <w:p w14:paraId="6D307122" w14:textId="21C157BE" w:rsidR="00863246" w:rsidRPr="0040648B" w:rsidRDefault="00863246" w:rsidP="00E527D5">
      <w:pPr>
        <w:jc w:val="center"/>
        <w:rPr>
          <w:rFonts w:asciiTheme="minorHAnsi" w:hAnsiTheme="minorHAnsi" w:cstheme="minorHAnsi"/>
          <w:b/>
          <w:bCs/>
          <w:color w:val="000000"/>
          <w:sz w:val="22"/>
          <w:szCs w:val="22"/>
        </w:rPr>
      </w:pPr>
      <w:r w:rsidRPr="0040648B">
        <w:rPr>
          <w:rFonts w:asciiTheme="minorHAnsi" w:hAnsiTheme="minorHAnsi" w:cstheme="minorHAnsi"/>
          <w:b/>
          <w:bCs/>
          <w:color w:val="000000"/>
          <w:sz w:val="22"/>
          <w:szCs w:val="22"/>
        </w:rPr>
        <w:t>Offer</w:t>
      </w:r>
      <w:r w:rsidR="00E91985" w:rsidRPr="0040648B">
        <w:rPr>
          <w:rFonts w:asciiTheme="minorHAnsi" w:hAnsiTheme="minorHAnsi" w:cstheme="minorHAnsi"/>
          <w:b/>
          <w:bCs/>
          <w:color w:val="000000"/>
          <w:sz w:val="22"/>
          <w:szCs w:val="22"/>
        </w:rPr>
        <w:t>s</w:t>
      </w:r>
      <w:r w:rsidRPr="0040648B">
        <w:rPr>
          <w:rFonts w:asciiTheme="minorHAnsi" w:hAnsiTheme="minorHAnsi" w:cstheme="minorHAnsi"/>
          <w:b/>
          <w:bCs/>
          <w:color w:val="000000"/>
          <w:sz w:val="22"/>
          <w:szCs w:val="22"/>
        </w:rPr>
        <w:t xml:space="preserve"> </w:t>
      </w:r>
      <w:r w:rsidR="009A7C3D" w:rsidRPr="0040648B">
        <w:rPr>
          <w:rFonts w:asciiTheme="minorHAnsi" w:hAnsiTheme="minorHAnsi" w:cstheme="minorHAnsi"/>
          <w:b/>
          <w:bCs/>
          <w:color w:val="000000"/>
          <w:sz w:val="22"/>
          <w:szCs w:val="22"/>
        </w:rPr>
        <w:t xml:space="preserve">Industry’s </w:t>
      </w:r>
      <w:r w:rsidR="00F9552F">
        <w:rPr>
          <w:rFonts w:asciiTheme="minorHAnsi" w:hAnsiTheme="minorHAnsi" w:cstheme="minorHAnsi"/>
          <w:b/>
          <w:bCs/>
          <w:color w:val="000000"/>
          <w:sz w:val="22"/>
          <w:szCs w:val="22"/>
        </w:rPr>
        <w:t>F</w:t>
      </w:r>
      <w:r w:rsidR="009A7C3D" w:rsidRPr="0040648B">
        <w:rPr>
          <w:rFonts w:asciiTheme="minorHAnsi" w:hAnsiTheme="minorHAnsi" w:cstheme="minorHAnsi"/>
          <w:b/>
          <w:bCs/>
          <w:color w:val="000000"/>
          <w:sz w:val="22"/>
          <w:szCs w:val="22"/>
        </w:rPr>
        <w:t xml:space="preserve">irst </w:t>
      </w:r>
      <w:r w:rsidRPr="0040648B">
        <w:rPr>
          <w:rFonts w:asciiTheme="minorHAnsi" w:hAnsiTheme="minorHAnsi" w:cstheme="minorHAnsi"/>
          <w:b/>
          <w:bCs/>
          <w:color w:val="000000"/>
          <w:sz w:val="22"/>
          <w:szCs w:val="22"/>
        </w:rPr>
        <w:t xml:space="preserve">Single-Source Building Enclosure </w:t>
      </w:r>
    </w:p>
    <w:p w14:paraId="43D5692B" w14:textId="77777777" w:rsidR="00863246" w:rsidRPr="0040648B" w:rsidRDefault="00863246" w:rsidP="00E527D5">
      <w:pPr>
        <w:jc w:val="center"/>
        <w:rPr>
          <w:rFonts w:asciiTheme="minorHAnsi" w:hAnsiTheme="minorHAnsi" w:cstheme="minorHAnsi"/>
          <w:color w:val="000000"/>
          <w:sz w:val="22"/>
          <w:szCs w:val="22"/>
        </w:rPr>
      </w:pPr>
    </w:p>
    <w:p w14:paraId="08E88F61" w14:textId="0F093BBD" w:rsidR="00157BAC" w:rsidRPr="0040648B" w:rsidRDefault="00595511" w:rsidP="00E527D5">
      <w:pPr>
        <w:spacing w:line="480" w:lineRule="auto"/>
        <w:rPr>
          <w:rFonts w:asciiTheme="minorHAnsi" w:hAnsiTheme="minorHAnsi" w:cstheme="minorHAnsi"/>
          <w:sz w:val="22"/>
          <w:szCs w:val="22"/>
        </w:rPr>
      </w:pPr>
      <w:r w:rsidRPr="0040648B">
        <w:rPr>
          <w:rFonts w:asciiTheme="minorHAnsi" w:hAnsiTheme="minorHAnsi" w:cstheme="minorHAnsi"/>
          <w:color w:val="000000"/>
          <w:sz w:val="22"/>
          <w:szCs w:val="22"/>
        </w:rPr>
        <w:t>BEACHWOOD, Ohio (</w:t>
      </w:r>
      <w:r w:rsidR="00E527D5">
        <w:rPr>
          <w:rFonts w:asciiTheme="minorHAnsi" w:hAnsiTheme="minorHAnsi" w:cstheme="minorHAnsi"/>
          <w:color w:val="000000"/>
          <w:sz w:val="22"/>
          <w:szCs w:val="22"/>
        </w:rPr>
        <w:t>April 1</w:t>
      </w:r>
      <w:r w:rsidRPr="0040648B">
        <w:rPr>
          <w:rFonts w:asciiTheme="minorHAnsi" w:hAnsiTheme="minorHAnsi" w:cstheme="minorHAnsi"/>
          <w:color w:val="000000"/>
          <w:sz w:val="22"/>
          <w:szCs w:val="22"/>
        </w:rPr>
        <w:t>, 2020) –</w:t>
      </w:r>
      <w:r w:rsidR="00895DB0" w:rsidRPr="0040648B">
        <w:rPr>
          <w:rFonts w:asciiTheme="minorHAnsi" w:hAnsiTheme="minorHAnsi" w:cstheme="minorHAnsi"/>
          <w:color w:val="000000"/>
          <w:sz w:val="22"/>
          <w:szCs w:val="22"/>
        </w:rPr>
        <w:t xml:space="preserve"> </w:t>
      </w:r>
      <w:bookmarkStart w:id="0" w:name="_Hlk36135119"/>
      <w:r w:rsidR="00895DB0" w:rsidRPr="0040648B">
        <w:rPr>
          <w:rFonts w:asciiTheme="minorHAnsi" w:hAnsiTheme="minorHAnsi" w:cstheme="minorHAnsi"/>
          <w:sz w:val="22"/>
          <w:szCs w:val="22"/>
        </w:rPr>
        <w:t xml:space="preserve">Tremco </w:t>
      </w:r>
      <w:r w:rsidR="00E91985" w:rsidRPr="0040648B">
        <w:rPr>
          <w:rFonts w:asciiTheme="minorHAnsi" w:hAnsiTheme="minorHAnsi" w:cstheme="minorHAnsi"/>
          <w:sz w:val="22"/>
          <w:szCs w:val="22"/>
        </w:rPr>
        <w:t>Incorporated</w:t>
      </w:r>
      <w:r w:rsidR="006C34DF">
        <w:rPr>
          <w:rFonts w:asciiTheme="minorHAnsi" w:hAnsiTheme="minorHAnsi" w:cstheme="minorHAnsi"/>
          <w:sz w:val="22"/>
          <w:szCs w:val="22"/>
        </w:rPr>
        <w:t>’s</w:t>
      </w:r>
      <w:r w:rsidR="00E91985" w:rsidRPr="0040648B">
        <w:rPr>
          <w:rFonts w:asciiTheme="minorHAnsi" w:hAnsiTheme="minorHAnsi" w:cstheme="minorHAnsi"/>
          <w:sz w:val="22"/>
          <w:szCs w:val="22"/>
        </w:rPr>
        <w:t xml:space="preserve"> </w:t>
      </w:r>
      <w:r w:rsidR="006C34DF" w:rsidRPr="006C34DF">
        <w:rPr>
          <w:rFonts w:asciiTheme="minorHAnsi" w:hAnsiTheme="minorHAnsi" w:cstheme="minorHAnsi"/>
          <w:sz w:val="22"/>
          <w:szCs w:val="22"/>
        </w:rPr>
        <w:t>Commercial Sealants &amp; Waterproofing, Roofing &amp; Building Maintenance, and Tremco Barrier Solutions operating divisions</w:t>
      </w:r>
      <w:r w:rsidR="006C34DF">
        <w:rPr>
          <w:rFonts w:asciiTheme="minorHAnsi" w:hAnsiTheme="minorHAnsi" w:cstheme="minorHAnsi"/>
          <w:sz w:val="22"/>
          <w:szCs w:val="22"/>
        </w:rPr>
        <w:t>,</w:t>
      </w:r>
      <w:r w:rsidR="006C34DF" w:rsidRPr="006C34DF">
        <w:rPr>
          <w:rFonts w:asciiTheme="minorHAnsi" w:hAnsiTheme="minorHAnsi" w:cstheme="minorHAnsi"/>
          <w:sz w:val="22"/>
          <w:szCs w:val="22"/>
        </w:rPr>
        <w:t xml:space="preserve"> </w:t>
      </w:r>
      <w:r w:rsidR="00E91985" w:rsidRPr="0040648B">
        <w:rPr>
          <w:rFonts w:asciiTheme="minorHAnsi" w:hAnsiTheme="minorHAnsi" w:cstheme="minorHAnsi"/>
          <w:sz w:val="22"/>
          <w:szCs w:val="22"/>
        </w:rPr>
        <w:t>together with</w:t>
      </w:r>
      <w:r w:rsidR="0023141A" w:rsidRPr="0040648B">
        <w:rPr>
          <w:rFonts w:asciiTheme="minorHAnsi" w:hAnsiTheme="minorHAnsi" w:cstheme="minorHAnsi"/>
          <w:sz w:val="22"/>
          <w:szCs w:val="22"/>
        </w:rPr>
        <w:t xml:space="preserve"> </w:t>
      </w:r>
      <w:r w:rsidR="00E91985" w:rsidRPr="0040648B">
        <w:rPr>
          <w:rFonts w:asciiTheme="minorHAnsi" w:hAnsiTheme="minorHAnsi" w:cstheme="minorHAnsi"/>
          <w:sz w:val="22"/>
          <w:szCs w:val="22"/>
        </w:rPr>
        <w:t>Dryvit Systems,</w:t>
      </w:r>
      <w:r w:rsidR="0023141A" w:rsidRPr="0040648B">
        <w:rPr>
          <w:rFonts w:asciiTheme="minorHAnsi" w:hAnsiTheme="minorHAnsi" w:cstheme="minorHAnsi"/>
          <w:sz w:val="22"/>
          <w:szCs w:val="22"/>
        </w:rPr>
        <w:t xml:space="preserve"> Inc.</w:t>
      </w:r>
      <w:r w:rsidR="005169AB">
        <w:rPr>
          <w:rFonts w:asciiTheme="minorHAnsi" w:hAnsiTheme="minorHAnsi" w:cstheme="minorHAnsi"/>
          <w:sz w:val="22"/>
          <w:szCs w:val="22"/>
        </w:rPr>
        <w:t xml:space="preserve">; </w:t>
      </w:r>
      <w:r w:rsidR="00E91985" w:rsidRPr="0040648B">
        <w:rPr>
          <w:rFonts w:asciiTheme="minorHAnsi" w:hAnsiTheme="minorHAnsi" w:cstheme="minorHAnsi"/>
          <w:sz w:val="22"/>
          <w:szCs w:val="22"/>
        </w:rPr>
        <w:t>N</w:t>
      </w:r>
      <w:r w:rsidR="002A191A">
        <w:rPr>
          <w:rFonts w:asciiTheme="minorHAnsi" w:hAnsiTheme="minorHAnsi" w:cstheme="minorHAnsi"/>
          <w:sz w:val="22"/>
          <w:szCs w:val="22"/>
        </w:rPr>
        <w:t>udura</w:t>
      </w:r>
      <w:r w:rsidR="0023141A" w:rsidRPr="0040648B">
        <w:rPr>
          <w:rFonts w:asciiTheme="minorHAnsi" w:hAnsiTheme="minorHAnsi" w:cstheme="minorHAnsi"/>
          <w:sz w:val="22"/>
          <w:szCs w:val="22"/>
        </w:rPr>
        <w:t xml:space="preserve"> Inc.</w:t>
      </w:r>
      <w:r w:rsidR="005169AB">
        <w:rPr>
          <w:rFonts w:asciiTheme="minorHAnsi" w:hAnsiTheme="minorHAnsi" w:cstheme="minorHAnsi"/>
          <w:sz w:val="22"/>
          <w:szCs w:val="22"/>
        </w:rPr>
        <w:t>;</w:t>
      </w:r>
      <w:r w:rsidR="00DB41D7">
        <w:rPr>
          <w:rFonts w:asciiTheme="minorHAnsi" w:hAnsiTheme="minorHAnsi" w:cstheme="minorHAnsi"/>
          <w:sz w:val="22"/>
          <w:szCs w:val="22"/>
        </w:rPr>
        <w:t xml:space="preserve"> </w:t>
      </w:r>
      <w:r w:rsidR="00E91985" w:rsidRPr="0040648B">
        <w:rPr>
          <w:rFonts w:asciiTheme="minorHAnsi" w:hAnsiTheme="minorHAnsi" w:cstheme="minorHAnsi"/>
          <w:sz w:val="22"/>
          <w:szCs w:val="22"/>
        </w:rPr>
        <w:t>Willseal</w:t>
      </w:r>
      <w:r w:rsidR="005169AB">
        <w:rPr>
          <w:rFonts w:asciiTheme="minorHAnsi" w:hAnsiTheme="minorHAnsi" w:cstheme="minorHAnsi"/>
          <w:sz w:val="22"/>
          <w:szCs w:val="22"/>
        </w:rPr>
        <w:t>;</w:t>
      </w:r>
      <w:r w:rsidR="00DB41D7">
        <w:rPr>
          <w:rFonts w:asciiTheme="minorHAnsi" w:hAnsiTheme="minorHAnsi" w:cstheme="minorHAnsi"/>
          <w:sz w:val="22"/>
          <w:szCs w:val="22"/>
        </w:rPr>
        <w:t xml:space="preserve"> </w:t>
      </w:r>
      <w:r w:rsidR="00DB41D7" w:rsidRPr="00DB41D7">
        <w:rPr>
          <w:rFonts w:asciiTheme="minorHAnsi" w:hAnsiTheme="minorHAnsi" w:cstheme="minorHAnsi"/>
          <w:sz w:val="22"/>
          <w:szCs w:val="22"/>
        </w:rPr>
        <w:t>Weatherproofing Technologies, Inc. and Weatherproofing Technologies Canada</w:t>
      </w:r>
      <w:r w:rsidR="00DB41D7">
        <w:rPr>
          <w:rFonts w:asciiTheme="minorHAnsi" w:hAnsiTheme="minorHAnsi" w:cstheme="minorHAnsi"/>
          <w:sz w:val="22"/>
          <w:szCs w:val="22"/>
        </w:rPr>
        <w:t xml:space="preserve"> </w:t>
      </w:r>
      <w:r w:rsidR="00E91985" w:rsidRPr="0040648B">
        <w:rPr>
          <w:rFonts w:asciiTheme="minorHAnsi" w:hAnsiTheme="minorHAnsi" w:cstheme="minorHAnsi"/>
          <w:sz w:val="22"/>
          <w:szCs w:val="22"/>
        </w:rPr>
        <w:t>t</w:t>
      </w:r>
      <w:bookmarkEnd w:id="0"/>
      <w:r w:rsidR="00E91985" w:rsidRPr="0040648B">
        <w:rPr>
          <w:rFonts w:asciiTheme="minorHAnsi" w:hAnsiTheme="minorHAnsi" w:cstheme="minorHAnsi"/>
          <w:sz w:val="22"/>
          <w:szCs w:val="22"/>
        </w:rPr>
        <w:t xml:space="preserve">oday announced they are joining forces under a single corporate identity: the Tremco </w:t>
      </w:r>
      <w:r w:rsidR="00895DB0" w:rsidRPr="0040648B">
        <w:rPr>
          <w:rFonts w:asciiTheme="minorHAnsi" w:hAnsiTheme="minorHAnsi" w:cstheme="minorHAnsi"/>
          <w:sz w:val="22"/>
          <w:szCs w:val="22"/>
        </w:rPr>
        <w:t>Construction Products Group (CPG)</w:t>
      </w:r>
      <w:r w:rsidR="00E91985" w:rsidRPr="0040648B">
        <w:rPr>
          <w:rFonts w:asciiTheme="minorHAnsi" w:hAnsiTheme="minorHAnsi" w:cstheme="minorHAnsi"/>
          <w:sz w:val="22"/>
          <w:szCs w:val="22"/>
        </w:rPr>
        <w:t xml:space="preserve">. </w:t>
      </w:r>
    </w:p>
    <w:p w14:paraId="56E44645" w14:textId="754B9105" w:rsidR="009A7FE3" w:rsidRDefault="00157BAC" w:rsidP="00E527D5">
      <w:pPr>
        <w:spacing w:line="480" w:lineRule="auto"/>
        <w:ind w:firstLine="720"/>
        <w:rPr>
          <w:rFonts w:asciiTheme="minorHAnsi" w:hAnsiTheme="minorHAnsi" w:cstheme="minorHAnsi"/>
          <w:sz w:val="22"/>
          <w:szCs w:val="22"/>
        </w:rPr>
      </w:pPr>
      <w:r w:rsidRPr="0040648B">
        <w:rPr>
          <w:rFonts w:asciiTheme="minorHAnsi" w:hAnsiTheme="minorHAnsi" w:cstheme="minorHAnsi"/>
          <w:sz w:val="22"/>
          <w:szCs w:val="22"/>
        </w:rPr>
        <w:t xml:space="preserve">Representing the combined power of these </w:t>
      </w:r>
      <w:r w:rsidR="004D0DAD" w:rsidRPr="0040648B">
        <w:rPr>
          <w:rFonts w:asciiTheme="minorHAnsi" w:hAnsiTheme="minorHAnsi" w:cstheme="minorHAnsi"/>
          <w:sz w:val="22"/>
          <w:szCs w:val="22"/>
        </w:rPr>
        <w:t xml:space="preserve">recognized </w:t>
      </w:r>
      <w:r w:rsidR="0023141A" w:rsidRPr="0040648B">
        <w:rPr>
          <w:rFonts w:asciiTheme="minorHAnsi" w:hAnsiTheme="minorHAnsi" w:cstheme="minorHAnsi"/>
          <w:sz w:val="22"/>
          <w:szCs w:val="22"/>
        </w:rPr>
        <w:t>leaders</w:t>
      </w:r>
      <w:r w:rsidRPr="0040648B">
        <w:rPr>
          <w:rFonts w:asciiTheme="minorHAnsi" w:hAnsiTheme="minorHAnsi" w:cstheme="minorHAnsi"/>
          <w:sz w:val="22"/>
          <w:szCs w:val="22"/>
        </w:rPr>
        <w:t xml:space="preserve">, </w:t>
      </w:r>
      <w:r w:rsidR="00E527D5">
        <w:rPr>
          <w:rFonts w:asciiTheme="minorHAnsi" w:hAnsiTheme="minorHAnsi" w:cstheme="minorHAnsi"/>
          <w:sz w:val="22"/>
          <w:szCs w:val="22"/>
        </w:rPr>
        <w:t>Tremco CPG</w:t>
      </w:r>
      <w:r w:rsidRPr="0040648B">
        <w:rPr>
          <w:rFonts w:asciiTheme="minorHAnsi" w:hAnsiTheme="minorHAnsi" w:cstheme="minorHAnsi"/>
          <w:sz w:val="22"/>
          <w:szCs w:val="22"/>
        </w:rPr>
        <w:t xml:space="preserve"> is the</w:t>
      </w:r>
      <w:r w:rsidR="0023141A" w:rsidRPr="0040648B">
        <w:rPr>
          <w:rFonts w:asciiTheme="minorHAnsi" w:hAnsiTheme="minorHAnsi" w:cstheme="minorHAnsi"/>
          <w:sz w:val="22"/>
          <w:szCs w:val="22"/>
        </w:rPr>
        <w:t xml:space="preserve"> industry’s</w:t>
      </w:r>
      <w:r w:rsidRPr="0040648B">
        <w:rPr>
          <w:rFonts w:asciiTheme="minorHAnsi" w:hAnsiTheme="minorHAnsi" w:cstheme="minorHAnsi"/>
          <w:sz w:val="22"/>
          <w:szCs w:val="22"/>
        </w:rPr>
        <w:t xml:space="preserve"> only provider of </w:t>
      </w:r>
      <w:r w:rsidR="004D0DAD" w:rsidRPr="0040648B">
        <w:rPr>
          <w:rFonts w:asciiTheme="minorHAnsi" w:hAnsiTheme="minorHAnsi" w:cstheme="minorHAnsi"/>
          <w:sz w:val="22"/>
          <w:szCs w:val="22"/>
        </w:rPr>
        <w:t>comprehensive systems</w:t>
      </w:r>
      <w:r w:rsidRPr="0040648B">
        <w:rPr>
          <w:rFonts w:asciiTheme="minorHAnsi" w:hAnsiTheme="minorHAnsi" w:cstheme="minorHAnsi"/>
          <w:sz w:val="22"/>
          <w:szCs w:val="22"/>
        </w:rPr>
        <w:t xml:space="preserve"> and services </w:t>
      </w:r>
      <w:r w:rsidR="0023141A" w:rsidRPr="0040648B">
        <w:rPr>
          <w:rFonts w:asciiTheme="minorHAnsi" w:hAnsiTheme="minorHAnsi" w:cstheme="minorHAnsi"/>
          <w:sz w:val="22"/>
          <w:szCs w:val="22"/>
        </w:rPr>
        <w:t>for all six sides of the building enclosure</w:t>
      </w:r>
      <w:r w:rsidR="009A7FE3" w:rsidRPr="0040648B">
        <w:rPr>
          <w:rFonts w:asciiTheme="minorHAnsi" w:hAnsiTheme="minorHAnsi" w:cstheme="minorHAnsi"/>
          <w:sz w:val="22"/>
          <w:szCs w:val="22"/>
        </w:rPr>
        <w:t xml:space="preserve">. </w:t>
      </w:r>
      <w:r w:rsidR="007E5F27" w:rsidRPr="007E5F27">
        <w:rPr>
          <w:rFonts w:asciiTheme="minorHAnsi" w:hAnsiTheme="minorHAnsi" w:cstheme="minorHAnsi"/>
          <w:sz w:val="22"/>
          <w:szCs w:val="22"/>
        </w:rPr>
        <w:t>Whether new construction or restoration, commercial, residential, in-field or in-plant – structures with</w:t>
      </w:r>
      <w:r w:rsidR="00E527D5">
        <w:rPr>
          <w:rFonts w:asciiTheme="minorHAnsi" w:hAnsiTheme="minorHAnsi" w:cstheme="minorHAnsi"/>
          <w:sz w:val="22"/>
          <w:szCs w:val="22"/>
        </w:rPr>
        <w:t xml:space="preserve"> Tremco</w:t>
      </w:r>
      <w:r w:rsidR="007E5F27" w:rsidRPr="007E5F27">
        <w:rPr>
          <w:rFonts w:asciiTheme="minorHAnsi" w:hAnsiTheme="minorHAnsi" w:cstheme="minorHAnsi"/>
          <w:sz w:val="22"/>
          <w:szCs w:val="22"/>
        </w:rPr>
        <w:t xml:space="preserve"> CPG systems are easier to build and maintain, virtually impervious to the elements, and can provide any look desired. For restoration and renovation of existing structures, Tremco CPG’s six-sided solutions deliver demonstrable performance at the lowest possible life cycle costs and ensure peace of mind through long-term warranties and maintenance programs.</w:t>
      </w:r>
    </w:p>
    <w:p w14:paraId="3AF85DCE" w14:textId="22370F87" w:rsidR="009C1222" w:rsidRDefault="009C1222" w:rsidP="00071198">
      <w:pPr>
        <w:spacing w:line="480" w:lineRule="auto"/>
        <w:ind w:firstLine="720"/>
        <w:rPr>
          <w:rFonts w:asciiTheme="minorHAnsi" w:hAnsiTheme="minorHAnsi" w:cstheme="minorHAnsi"/>
          <w:sz w:val="22"/>
          <w:szCs w:val="22"/>
        </w:rPr>
      </w:pPr>
      <w:r w:rsidRPr="00F27972">
        <w:rPr>
          <w:rFonts w:asciiTheme="minorHAnsi" w:hAnsiTheme="minorHAnsi" w:cstheme="minorHAnsi"/>
          <w:sz w:val="22"/>
          <w:szCs w:val="22"/>
        </w:rPr>
        <w:t xml:space="preserve">According to </w:t>
      </w:r>
      <w:r w:rsidR="00F27972" w:rsidRPr="00F27972">
        <w:rPr>
          <w:rFonts w:asciiTheme="minorHAnsi" w:hAnsiTheme="minorHAnsi" w:cstheme="minorHAnsi"/>
          <w:sz w:val="22"/>
          <w:szCs w:val="22"/>
        </w:rPr>
        <w:t>Doug Rende</w:t>
      </w:r>
      <w:r w:rsidRPr="00F27972">
        <w:rPr>
          <w:rFonts w:asciiTheme="minorHAnsi" w:hAnsiTheme="minorHAnsi" w:cstheme="minorHAnsi"/>
          <w:sz w:val="22"/>
          <w:szCs w:val="22"/>
        </w:rPr>
        <w:t xml:space="preserve">, </w:t>
      </w:r>
      <w:r w:rsidR="00F27972" w:rsidRPr="00F27972">
        <w:rPr>
          <w:rFonts w:asciiTheme="minorHAnsi" w:hAnsiTheme="minorHAnsi" w:cstheme="minorHAnsi"/>
          <w:sz w:val="22"/>
          <w:szCs w:val="22"/>
        </w:rPr>
        <w:t>senior vice president, Marketing &amp; Technical Services</w:t>
      </w:r>
      <w:r w:rsidR="00F27972">
        <w:rPr>
          <w:rFonts w:asciiTheme="minorHAnsi" w:hAnsiTheme="minorHAnsi" w:cstheme="minorHAnsi"/>
          <w:sz w:val="22"/>
          <w:szCs w:val="22"/>
        </w:rPr>
        <w:t xml:space="preserve"> with</w:t>
      </w:r>
      <w:r w:rsidR="00F27972" w:rsidRPr="00F27972">
        <w:rPr>
          <w:rFonts w:asciiTheme="minorHAnsi" w:hAnsiTheme="minorHAnsi" w:cstheme="minorHAnsi"/>
          <w:sz w:val="22"/>
          <w:szCs w:val="22"/>
        </w:rPr>
        <w:t xml:space="preserve"> Tremco Incorporated,</w:t>
      </w:r>
      <w:r w:rsidRPr="00F27972">
        <w:rPr>
          <w:rFonts w:asciiTheme="minorHAnsi" w:hAnsiTheme="minorHAnsi" w:cstheme="minorHAnsi"/>
          <w:sz w:val="22"/>
          <w:szCs w:val="22"/>
        </w:rPr>
        <w:t xml:space="preserve"> “Beginning now and continuing over the coming months, customers should expect to see the new brand identity on </w:t>
      </w:r>
      <w:r w:rsidR="00DB41D7">
        <w:rPr>
          <w:rFonts w:asciiTheme="minorHAnsi" w:hAnsiTheme="minorHAnsi" w:cstheme="minorHAnsi"/>
          <w:sz w:val="22"/>
          <w:szCs w:val="22"/>
        </w:rPr>
        <w:t>all customer-facing</w:t>
      </w:r>
      <w:r w:rsidRPr="00F27972">
        <w:rPr>
          <w:rFonts w:asciiTheme="minorHAnsi" w:hAnsiTheme="minorHAnsi" w:cstheme="minorHAnsi"/>
          <w:sz w:val="22"/>
          <w:szCs w:val="22"/>
        </w:rPr>
        <w:t xml:space="preserve"> materials.”</w:t>
      </w:r>
      <w:r>
        <w:rPr>
          <w:rFonts w:asciiTheme="minorHAnsi" w:hAnsiTheme="minorHAnsi" w:cstheme="minorHAnsi"/>
          <w:sz w:val="22"/>
          <w:szCs w:val="22"/>
        </w:rPr>
        <w:t xml:space="preserve"> </w:t>
      </w:r>
    </w:p>
    <w:p w14:paraId="316B40C8" w14:textId="2D025FA0" w:rsidR="0023141A" w:rsidRPr="0040648B" w:rsidRDefault="0023141A" w:rsidP="00E527D5">
      <w:pPr>
        <w:spacing w:line="480" w:lineRule="auto"/>
        <w:ind w:firstLine="720"/>
        <w:rPr>
          <w:rFonts w:asciiTheme="minorHAnsi" w:hAnsiTheme="minorHAnsi" w:cstheme="minorHAnsi"/>
          <w:sz w:val="22"/>
          <w:szCs w:val="22"/>
        </w:rPr>
      </w:pPr>
      <w:r w:rsidRPr="0040648B">
        <w:rPr>
          <w:rFonts w:asciiTheme="minorHAnsi" w:hAnsiTheme="minorHAnsi" w:cstheme="minorHAnsi"/>
          <w:sz w:val="22"/>
          <w:szCs w:val="22"/>
        </w:rPr>
        <w:lastRenderedPageBreak/>
        <w:t xml:space="preserve">The </w:t>
      </w:r>
      <w:r w:rsidR="00E527D5">
        <w:rPr>
          <w:rFonts w:asciiTheme="minorHAnsi" w:hAnsiTheme="minorHAnsi" w:cstheme="minorHAnsi"/>
          <w:sz w:val="22"/>
          <w:szCs w:val="22"/>
        </w:rPr>
        <w:t xml:space="preserve">Tremco CPG </w:t>
      </w:r>
      <w:bookmarkStart w:id="1" w:name="_GoBack"/>
      <w:bookmarkEnd w:id="1"/>
      <w:r w:rsidRPr="0040648B">
        <w:rPr>
          <w:rFonts w:asciiTheme="minorHAnsi" w:hAnsiTheme="minorHAnsi" w:cstheme="minorHAnsi"/>
          <w:sz w:val="22"/>
          <w:szCs w:val="22"/>
        </w:rPr>
        <w:t xml:space="preserve">portfolio includes:  </w:t>
      </w:r>
    </w:p>
    <w:p w14:paraId="17585589" w14:textId="7B2CADE7" w:rsidR="0030425D" w:rsidRPr="0040648B" w:rsidRDefault="00070521" w:rsidP="00E527D5">
      <w:pPr>
        <w:pStyle w:val="ListParagraph"/>
        <w:numPr>
          <w:ilvl w:val="0"/>
          <w:numId w:val="3"/>
        </w:numPr>
        <w:spacing w:line="480" w:lineRule="auto"/>
        <w:rPr>
          <w:rFonts w:asciiTheme="minorHAnsi" w:hAnsiTheme="minorHAnsi" w:cstheme="minorHAnsi"/>
          <w:szCs w:val="22"/>
        </w:rPr>
      </w:pPr>
      <w:r w:rsidRPr="0040648B">
        <w:rPr>
          <w:rFonts w:asciiTheme="minorHAnsi" w:hAnsiTheme="minorHAnsi" w:cstheme="minorHAnsi"/>
          <w:szCs w:val="22"/>
        </w:rPr>
        <w:t>Tremco Commercial Sealants &amp; Waterproofing’s b</w:t>
      </w:r>
      <w:r w:rsidR="0023141A" w:rsidRPr="0040648B">
        <w:rPr>
          <w:rFonts w:asciiTheme="minorHAnsi" w:hAnsiTheme="minorHAnsi" w:cstheme="minorHAnsi"/>
          <w:szCs w:val="22"/>
        </w:rPr>
        <w:t>est-in-class water and vapor barrier systems for all vertical and horizontal surfaces that have been tested and proven in the most demanding conditions</w:t>
      </w:r>
      <w:r w:rsidR="009A7C3D" w:rsidRPr="0040648B">
        <w:rPr>
          <w:rFonts w:asciiTheme="minorHAnsi" w:hAnsiTheme="minorHAnsi" w:cstheme="minorHAnsi"/>
          <w:szCs w:val="22"/>
        </w:rPr>
        <w:t xml:space="preserve">: </w:t>
      </w:r>
      <w:r w:rsidR="0023141A" w:rsidRPr="0040648B">
        <w:rPr>
          <w:rFonts w:asciiTheme="minorHAnsi" w:hAnsiTheme="minorHAnsi" w:cstheme="minorHAnsi"/>
          <w:szCs w:val="22"/>
        </w:rPr>
        <w:t>extreme temperatures,</w:t>
      </w:r>
      <w:r w:rsidR="009A7C3D" w:rsidRPr="0040648B">
        <w:rPr>
          <w:rFonts w:asciiTheme="minorHAnsi" w:hAnsiTheme="minorHAnsi" w:cstheme="minorHAnsi"/>
          <w:szCs w:val="22"/>
        </w:rPr>
        <w:t xml:space="preserve"> punishing traffic,</w:t>
      </w:r>
      <w:r w:rsidR="0023141A" w:rsidRPr="0040648B">
        <w:rPr>
          <w:rFonts w:asciiTheme="minorHAnsi" w:hAnsiTheme="minorHAnsi" w:cstheme="minorHAnsi"/>
          <w:szCs w:val="22"/>
        </w:rPr>
        <w:t xml:space="preserve"> seismic</w:t>
      </w:r>
      <w:r w:rsidR="009A7C3D" w:rsidRPr="0040648B">
        <w:rPr>
          <w:rFonts w:asciiTheme="minorHAnsi" w:hAnsiTheme="minorHAnsi" w:cstheme="minorHAnsi"/>
          <w:szCs w:val="22"/>
        </w:rPr>
        <w:t xml:space="preserve"> activity, </w:t>
      </w:r>
      <w:r w:rsidR="0023141A" w:rsidRPr="0040648B">
        <w:rPr>
          <w:rFonts w:asciiTheme="minorHAnsi" w:hAnsiTheme="minorHAnsi" w:cstheme="minorHAnsi"/>
          <w:szCs w:val="22"/>
        </w:rPr>
        <w:t>hurricane zones</w:t>
      </w:r>
      <w:r w:rsidR="009A7C3D" w:rsidRPr="0040648B">
        <w:rPr>
          <w:rFonts w:asciiTheme="minorHAnsi" w:hAnsiTheme="minorHAnsi" w:cstheme="minorHAnsi"/>
          <w:szCs w:val="22"/>
        </w:rPr>
        <w:t>;</w:t>
      </w:r>
    </w:p>
    <w:p w14:paraId="100A66EA" w14:textId="6BDEBEE0" w:rsidR="0023141A" w:rsidRPr="0040648B" w:rsidRDefault="00070521" w:rsidP="00E527D5">
      <w:pPr>
        <w:pStyle w:val="ListParagraph"/>
        <w:numPr>
          <w:ilvl w:val="0"/>
          <w:numId w:val="3"/>
        </w:numPr>
        <w:spacing w:line="480" w:lineRule="auto"/>
        <w:rPr>
          <w:rFonts w:asciiTheme="minorHAnsi" w:hAnsiTheme="minorHAnsi" w:cstheme="minorHAnsi"/>
          <w:szCs w:val="22"/>
        </w:rPr>
      </w:pPr>
      <w:r w:rsidRPr="0040648B">
        <w:rPr>
          <w:rFonts w:asciiTheme="minorHAnsi" w:hAnsiTheme="minorHAnsi" w:cstheme="minorHAnsi"/>
          <w:szCs w:val="22"/>
        </w:rPr>
        <w:t xml:space="preserve">Tremco </w:t>
      </w:r>
      <w:r w:rsidR="009A7C3D" w:rsidRPr="0040648B">
        <w:rPr>
          <w:rFonts w:asciiTheme="minorHAnsi" w:hAnsiTheme="minorHAnsi" w:cstheme="minorHAnsi"/>
          <w:szCs w:val="22"/>
        </w:rPr>
        <w:t>R</w:t>
      </w:r>
      <w:r w:rsidR="0023141A" w:rsidRPr="0040648B">
        <w:rPr>
          <w:rFonts w:asciiTheme="minorHAnsi" w:hAnsiTheme="minorHAnsi" w:cstheme="minorHAnsi"/>
          <w:szCs w:val="22"/>
        </w:rPr>
        <w:t xml:space="preserve">oofing </w:t>
      </w:r>
      <w:r w:rsidRPr="0040648B">
        <w:rPr>
          <w:rFonts w:asciiTheme="minorHAnsi" w:hAnsiTheme="minorHAnsi" w:cstheme="minorHAnsi"/>
          <w:szCs w:val="22"/>
        </w:rPr>
        <w:t xml:space="preserve">&amp; Building Maintenance </w:t>
      </w:r>
      <w:r w:rsidR="0023141A" w:rsidRPr="0040648B">
        <w:rPr>
          <w:rFonts w:asciiTheme="minorHAnsi" w:hAnsiTheme="minorHAnsi" w:cstheme="minorHAnsi"/>
          <w:szCs w:val="22"/>
        </w:rPr>
        <w:t xml:space="preserve">solutions </w:t>
      </w:r>
      <w:r w:rsidR="009A7C3D" w:rsidRPr="0040648B">
        <w:rPr>
          <w:rFonts w:asciiTheme="minorHAnsi" w:hAnsiTheme="minorHAnsi" w:cstheme="minorHAnsi"/>
          <w:szCs w:val="22"/>
        </w:rPr>
        <w:t xml:space="preserve">that </w:t>
      </w:r>
      <w:r w:rsidR="0023141A" w:rsidRPr="0040648B">
        <w:rPr>
          <w:rFonts w:asciiTheme="minorHAnsi" w:hAnsiTheme="minorHAnsi" w:cstheme="minorHAnsi"/>
          <w:szCs w:val="22"/>
        </w:rPr>
        <w:t xml:space="preserve">not only outperform traditional membrane roofs, but </w:t>
      </w:r>
      <w:r w:rsidR="009A7C3D" w:rsidRPr="0040648B">
        <w:rPr>
          <w:rFonts w:asciiTheme="minorHAnsi" w:hAnsiTheme="minorHAnsi" w:cstheme="minorHAnsi"/>
          <w:szCs w:val="22"/>
        </w:rPr>
        <w:t>include an</w:t>
      </w:r>
      <w:r w:rsidR="0023141A" w:rsidRPr="0040648B">
        <w:rPr>
          <w:rFonts w:asciiTheme="minorHAnsi" w:hAnsiTheme="minorHAnsi" w:cstheme="minorHAnsi"/>
          <w:szCs w:val="22"/>
        </w:rPr>
        <w:t xml:space="preserve"> e</w:t>
      </w:r>
      <w:r w:rsidR="00DB41D7">
        <w:rPr>
          <w:rFonts w:asciiTheme="minorHAnsi" w:hAnsiTheme="minorHAnsi" w:cstheme="minorHAnsi"/>
          <w:szCs w:val="22"/>
        </w:rPr>
        <w:t>xtensiv</w:t>
      </w:r>
      <w:r w:rsidR="0023141A" w:rsidRPr="0040648B">
        <w:rPr>
          <w:rFonts w:asciiTheme="minorHAnsi" w:hAnsiTheme="minorHAnsi" w:cstheme="minorHAnsi"/>
          <w:szCs w:val="22"/>
        </w:rPr>
        <w:t xml:space="preserve">e maintenance program </w:t>
      </w:r>
      <w:r w:rsidR="009A7C3D" w:rsidRPr="0040648B">
        <w:rPr>
          <w:rFonts w:asciiTheme="minorHAnsi" w:hAnsiTheme="minorHAnsi" w:cstheme="minorHAnsi"/>
          <w:szCs w:val="22"/>
        </w:rPr>
        <w:t>to ensure</w:t>
      </w:r>
      <w:r w:rsidR="0023141A" w:rsidRPr="0040648B">
        <w:rPr>
          <w:rFonts w:asciiTheme="minorHAnsi" w:hAnsiTheme="minorHAnsi" w:cstheme="minorHAnsi"/>
          <w:szCs w:val="22"/>
        </w:rPr>
        <w:t xml:space="preserve"> they will be leak-proof for as long as the building stands</w:t>
      </w:r>
      <w:r w:rsidR="009A7C3D" w:rsidRPr="0040648B">
        <w:rPr>
          <w:rFonts w:asciiTheme="minorHAnsi" w:hAnsiTheme="minorHAnsi" w:cstheme="minorHAnsi"/>
          <w:szCs w:val="22"/>
        </w:rPr>
        <w:t>;</w:t>
      </w:r>
    </w:p>
    <w:p w14:paraId="0F988A59" w14:textId="6D82BDBE" w:rsidR="006E2BF3" w:rsidRPr="00833C46" w:rsidRDefault="006E2BF3" w:rsidP="006E2BF3">
      <w:pPr>
        <w:pStyle w:val="ListParagraph"/>
        <w:numPr>
          <w:ilvl w:val="0"/>
          <w:numId w:val="3"/>
        </w:numPr>
        <w:spacing w:line="480" w:lineRule="auto"/>
        <w:rPr>
          <w:rFonts w:asciiTheme="minorHAnsi" w:hAnsiTheme="minorHAnsi" w:cstheme="minorHAnsi"/>
          <w:szCs w:val="22"/>
        </w:rPr>
      </w:pPr>
      <w:r>
        <w:rPr>
          <w:rFonts w:asciiTheme="minorHAnsi" w:hAnsiTheme="minorHAnsi" w:cstheme="minorHAnsi"/>
          <w:szCs w:val="22"/>
        </w:rPr>
        <w:t>A</w:t>
      </w:r>
      <w:r w:rsidRPr="00DB41D7">
        <w:rPr>
          <w:rFonts w:asciiTheme="minorHAnsi" w:hAnsiTheme="minorHAnsi" w:cstheme="minorHAnsi"/>
          <w:szCs w:val="22"/>
        </w:rPr>
        <w:t>nalytical, maintenance and information-based roofing services</w:t>
      </w:r>
      <w:r>
        <w:rPr>
          <w:rFonts w:asciiTheme="minorHAnsi" w:hAnsiTheme="minorHAnsi" w:cstheme="minorHAnsi"/>
          <w:szCs w:val="22"/>
        </w:rPr>
        <w:t xml:space="preserve"> from Weatherproofing Technologies, Inc. (WTI) and Weatherproofing Technologies Canada (WTC)</w:t>
      </w:r>
      <w:r w:rsidR="00E579CB">
        <w:rPr>
          <w:rFonts w:asciiTheme="minorHAnsi" w:hAnsiTheme="minorHAnsi" w:cstheme="minorHAnsi"/>
          <w:szCs w:val="22"/>
        </w:rPr>
        <w:t xml:space="preserve">; </w:t>
      </w:r>
    </w:p>
    <w:p w14:paraId="3CC751B2" w14:textId="77777777" w:rsidR="0040648B" w:rsidRPr="0040648B" w:rsidRDefault="0040648B" w:rsidP="00E527D5">
      <w:pPr>
        <w:pStyle w:val="ListParagraph"/>
        <w:numPr>
          <w:ilvl w:val="0"/>
          <w:numId w:val="3"/>
        </w:numPr>
        <w:spacing w:line="480" w:lineRule="auto"/>
        <w:rPr>
          <w:rFonts w:asciiTheme="minorHAnsi" w:hAnsiTheme="minorHAnsi" w:cstheme="minorHAnsi"/>
          <w:szCs w:val="22"/>
        </w:rPr>
      </w:pPr>
      <w:r w:rsidRPr="0040648B">
        <w:rPr>
          <w:rFonts w:asciiTheme="minorHAnsi" w:hAnsiTheme="minorHAnsi" w:cstheme="minorHAnsi"/>
          <w:szCs w:val="22"/>
        </w:rPr>
        <w:t>Tremco Barrier Solutions’ residential weather resistant barrier and basement waterproofing systems provide long-term, warranted protection for homeowners and peace of mind for builders;</w:t>
      </w:r>
    </w:p>
    <w:p w14:paraId="7A1AE85C" w14:textId="04554ED5" w:rsidR="0023141A" w:rsidRDefault="00070521" w:rsidP="00E527D5">
      <w:pPr>
        <w:pStyle w:val="ListParagraph"/>
        <w:numPr>
          <w:ilvl w:val="0"/>
          <w:numId w:val="3"/>
        </w:numPr>
        <w:spacing w:line="480" w:lineRule="auto"/>
        <w:rPr>
          <w:rFonts w:asciiTheme="minorHAnsi" w:hAnsiTheme="minorHAnsi" w:cstheme="minorHAnsi"/>
          <w:szCs w:val="22"/>
        </w:rPr>
      </w:pPr>
      <w:r w:rsidRPr="0040648B">
        <w:rPr>
          <w:rFonts w:asciiTheme="minorHAnsi" w:hAnsiTheme="minorHAnsi" w:cstheme="minorHAnsi"/>
          <w:szCs w:val="22"/>
        </w:rPr>
        <w:t>C</w:t>
      </w:r>
      <w:r w:rsidR="0023141A" w:rsidRPr="0040648B">
        <w:rPr>
          <w:rFonts w:asciiTheme="minorHAnsi" w:hAnsiTheme="minorHAnsi" w:cstheme="minorHAnsi"/>
          <w:szCs w:val="22"/>
        </w:rPr>
        <w:t>ladding options</w:t>
      </w:r>
      <w:r w:rsidRPr="0040648B">
        <w:rPr>
          <w:rFonts w:asciiTheme="minorHAnsi" w:hAnsiTheme="minorHAnsi" w:cstheme="minorHAnsi"/>
          <w:szCs w:val="22"/>
        </w:rPr>
        <w:t xml:space="preserve"> from Dryvit Systems Inc. to satisfy an</w:t>
      </w:r>
      <w:r w:rsidR="009A7C3D" w:rsidRPr="0040648B">
        <w:rPr>
          <w:rFonts w:asciiTheme="minorHAnsi" w:hAnsiTheme="minorHAnsi" w:cstheme="minorHAnsi"/>
          <w:szCs w:val="22"/>
        </w:rPr>
        <w:t xml:space="preserve">y </w:t>
      </w:r>
      <w:r w:rsidR="00EC5D03" w:rsidRPr="0040648B">
        <w:rPr>
          <w:rFonts w:asciiTheme="minorHAnsi" w:hAnsiTheme="minorHAnsi" w:cstheme="minorHAnsi"/>
          <w:szCs w:val="22"/>
        </w:rPr>
        <w:t xml:space="preserve">aesthetic </w:t>
      </w:r>
      <w:r w:rsidR="0023141A" w:rsidRPr="0040648B">
        <w:rPr>
          <w:rFonts w:asciiTheme="minorHAnsi" w:hAnsiTheme="minorHAnsi" w:cstheme="minorHAnsi"/>
          <w:szCs w:val="22"/>
        </w:rPr>
        <w:t>—</w:t>
      </w:r>
      <w:r w:rsidR="00DA0079">
        <w:rPr>
          <w:rFonts w:asciiTheme="minorHAnsi" w:hAnsiTheme="minorHAnsi" w:cstheme="minorHAnsi"/>
          <w:szCs w:val="22"/>
        </w:rPr>
        <w:t xml:space="preserve"> </w:t>
      </w:r>
      <w:r w:rsidR="0023141A" w:rsidRPr="0040648B">
        <w:rPr>
          <w:rFonts w:asciiTheme="minorHAnsi" w:hAnsiTheme="minorHAnsi" w:cstheme="minorHAnsi"/>
          <w:szCs w:val="22"/>
        </w:rPr>
        <w:t>stone, masonry, metal, terracotta</w:t>
      </w:r>
      <w:r w:rsidR="009A7C3D" w:rsidRPr="0040648B">
        <w:rPr>
          <w:rFonts w:asciiTheme="minorHAnsi" w:hAnsiTheme="minorHAnsi" w:cstheme="minorHAnsi"/>
          <w:szCs w:val="22"/>
        </w:rPr>
        <w:t xml:space="preserve">, </w:t>
      </w:r>
      <w:r w:rsidR="0023141A" w:rsidRPr="0040648B">
        <w:rPr>
          <w:rFonts w:asciiTheme="minorHAnsi" w:hAnsiTheme="minorHAnsi" w:cstheme="minorHAnsi"/>
          <w:szCs w:val="22"/>
        </w:rPr>
        <w:t>brick</w:t>
      </w:r>
      <w:r w:rsidR="009A7C3D" w:rsidRPr="0040648B">
        <w:rPr>
          <w:rFonts w:asciiTheme="minorHAnsi" w:hAnsiTheme="minorHAnsi" w:cstheme="minorHAnsi"/>
          <w:szCs w:val="22"/>
        </w:rPr>
        <w:t xml:space="preserve">—that </w:t>
      </w:r>
      <w:r w:rsidR="0023141A" w:rsidRPr="0040648B">
        <w:rPr>
          <w:rFonts w:asciiTheme="minorHAnsi" w:hAnsiTheme="minorHAnsi" w:cstheme="minorHAnsi"/>
          <w:szCs w:val="22"/>
        </w:rPr>
        <w:t>are lighter, faster and easier to install,</w:t>
      </w:r>
      <w:r w:rsidR="007662FE" w:rsidRPr="0040648B">
        <w:rPr>
          <w:rFonts w:asciiTheme="minorHAnsi" w:hAnsiTheme="minorHAnsi" w:cstheme="minorHAnsi"/>
          <w:szCs w:val="22"/>
        </w:rPr>
        <w:t xml:space="preserve"> and</w:t>
      </w:r>
      <w:r w:rsidR="0023141A" w:rsidRPr="0040648B">
        <w:rPr>
          <w:rFonts w:asciiTheme="minorHAnsi" w:hAnsiTheme="minorHAnsi" w:cstheme="minorHAnsi"/>
          <w:szCs w:val="22"/>
        </w:rPr>
        <w:t xml:space="preserve"> </w:t>
      </w:r>
      <w:r w:rsidR="007662FE" w:rsidRPr="0040648B">
        <w:rPr>
          <w:rFonts w:asciiTheme="minorHAnsi" w:hAnsiTheme="minorHAnsi" w:cstheme="minorHAnsi"/>
          <w:szCs w:val="22"/>
        </w:rPr>
        <w:t>result in more durable, higher-performing structures that are less expensive to build and operate;</w:t>
      </w:r>
      <w:r w:rsidR="00EC5D03" w:rsidRPr="0040648B">
        <w:rPr>
          <w:rFonts w:asciiTheme="minorHAnsi" w:hAnsiTheme="minorHAnsi" w:cstheme="minorHAnsi"/>
          <w:szCs w:val="22"/>
        </w:rPr>
        <w:t xml:space="preserve"> </w:t>
      </w:r>
    </w:p>
    <w:p w14:paraId="70DD22A1" w14:textId="53272D95" w:rsidR="00DA0079" w:rsidRPr="00DA0079" w:rsidRDefault="00DA0079" w:rsidP="00DA0079">
      <w:pPr>
        <w:pStyle w:val="ListParagraph"/>
        <w:numPr>
          <w:ilvl w:val="0"/>
          <w:numId w:val="3"/>
        </w:numPr>
        <w:spacing w:line="480" w:lineRule="auto"/>
        <w:rPr>
          <w:rFonts w:asciiTheme="minorHAnsi" w:hAnsiTheme="minorHAnsi" w:cstheme="minorHAnsi"/>
          <w:szCs w:val="22"/>
        </w:rPr>
      </w:pPr>
      <w:r w:rsidRPr="00DA0079">
        <w:rPr>
          <w:rFonts w:asciiTheme="minorHAnsi" w:hAnsiTheme="minorHAnsi" w:cstheme="minorHAnsi"/>
          <w:szCs w:val="22"/>
        </w:rPr>
        <w:t>NewBrick, a</w:t>
      </w:r>
      <w:r>
        <w:rPr>
          <w:rFonts w:asciiTheme="minorHAnsi" w:hAnsiTheme="minorHAnsi" w:cstheme="minorHAnsi"/>
          <w:szCs w:val="22"/>
        </w:rPr>
        <w:t>n innovative,</w:t>
      </w:r>
      <w:r w:rsidRPr="00DA0079">
        <w:rPr>
          <w:rFonts w:asciiTheme="minorHAnsi" w:hAnsiTheme="minorHAnsi" w:cstheme="minorHAnsi"/>
          <w:szCs w:val="22"/>
        </w:rPr>
        <w:t xml:space="preserve"> lightweight insulated brick veneer that provides a comprehensive, whole-wall alternative to traditional brick</w:t>
      </w:r>
      <w:r>
        <w:rPr>
          <w:rFonts w:asciiTheme="minorHAnsi" w:hAnsiTheme="minorHAnsi" w:cstheme="minorHAnsi"/>
          <w:szCs w:val="22"/>
        </w:rPr>
        <w:t>;</w:t>
      </w:r>
    </w:p>
    <w:p w14:paraId="75510AF4" w14:textId="2423038C" w:rsidR="0023141A" w:rsidRDefault="00070521" w:rsidP="00E527D5">
      <w:pPr>
        <w:pStyle w:val="ListParagraph"/>
        <w:numPr>
          <w:ilvl w:val="0"/>
          <w:numId w:val="3"/>
        </w:numPr>
        <w:spacing w:line="480" w:lineRule="auto"/>
        <w:rPr>
          <w:rFonts w:asciiTheme="minorHAnsi" w:hAnsiTheme="minorHAnsi" w:cstheme="minorHAnsi"/>
          <w:szCs w:val="22"/>
        </w:rPr>
      </w:pPr>
      <w:r w:rsidRPr="0040648B">
        <w:rPr>
          <w:rFonts w:asciiTheme="minorHAnsi" w:hAnsiTheme="minorHAnsi" w:cstheme="minorHAnsi"/>
          <w:szCs w:val="22"/>
        </w:rPr>
        <w:t xml:space="preserve">Nudura’s </w:t>
      </w:r>
      <w:r w:rsidR="0023141A" w:rsidRPr="0040648B">
        <w:rPr>
          <w:rFonts w:asciiTheme="minorHAnsi" w:hAnsiTheme="minorHAnsi" w:cstheme="minorHAnsi"/>
          <w:szCs w:val="22"/>
        </w:rPr>
        <w:t>ICF foundations and wall systems</w:t>
      </w:r>
      <w:r w:rsidR="009A7C3D" w:rsidRPr="0040648B">
        <w:rPr>
          <w:rFonts w:asciiTheme="minorHAnsi" w:hAnsiTheme="minorHAnsi" w:cstheme="minorHAnsi"/>
          <w:szCs w:val="22"/>
        </w:rPr>
        <w:t xml:space="preserve"> that</w:t>
      </w:r>
      <w:r w:rsidR="0023141A" w:rsidRPr="0040648B">
        <w:rPr>
          <w:rFonts w:asciiTheme="minorHAnsi" w:hAnsiTheme="minorHAnsi" w:cstheme="minorHAnsi"/>
          <w:szCs w:val="22"/>
        </w:rPr>
        <w:t xml:space="preserve"> are stronger, better insulated and can be installed in much lower temperatures than traditional framing</w:t>
      </w:r>
      <w:r w:rsidR="00E527D5">
        <w:rPr>
          <w:rFonts w:asciiTheme="minorHAnsi" w:hAnsiTheme="minorHAnsi" w:cstheme="minorHAnsi"/>
          <w:szCs w:val="22"/>
        </w:rPr>
        <w:t xml:space="preserve">; </w:t>
      </w:r>
      <w:r w:rsidR="00E579CB">
        <w:rPr>
          <w:rFonts w:asciiTheme="minorHAnsi" w:hAnsiTheme="minorHAnsi" w:cstheme="minorHAnsi"/>
          <w:szCs w:val="22"/>
        </w:rPr>
        <w:t>and</w:t>
      </w:r>
    </w:p>
    <w:p w14:paraId="2585ADB7" w14:textId="77777777" w:rsidR="00E579CB" w:rsidRPr="00E579CB" w:rsidRDefault="00E527D5" w:rsidP="00A55CF4">
      <w:pPr>
        <w:pStyle w:val="ListParagraph"/>
        <w:numPr>
          <w:ilvl w:val="0"/>
          <w:numId w:val="3"/>
        </w:numPr>
        <w:spacing w:line="480" w:lineRule="auto"/>
        <w:rPr>
          <w:rFonts w:asciiTheme="minorHAnsi" w:hAnsiTheme="minorHAnsi" w:cstheme="minorHAnsi"/>
          <w:b/>
          <w:bCs/>
          <w:szCs w:val="22"/>
        </w:rPr>
      </w:pPr>
      <w:r w:rsidRPr="00E579CB">
        <w:rPr>
          <w:rFonts w:asciiTheme="minorHAnsi" w:hAnsiTheme="minorHAnsi" w:cstheme="minorHAnsi"/>
          <w:szCs w:val="22"/>
        </w:rPr>
        <w:t xml:space="preserve">Willseal </w:t>
      </w:r>
      <w:r w:rsidR="00833C46" w:rsidRPr="00E579CB">
        <w:rPr>
          <w:rFonts w:asciiTheme="minorHAnsi" w:hAnsiTheme="minorHAnsi" w:cstheme="minorHAnsi"/>
          <w:szCs w:val="22"/>
        </w:rPr>
        <w:t>foam expansion joints that streamline installation, offer unsurpassed movement capabilities and help create safer, greener, higher-performing structures</w:t>
      </w:r>
      <w:r w:rsidR="00E579CB">
        <w:rPr>
          <w:rFonts w:asciiTheme="minorHAnsi" w:hAnsiTheme="minorHAnsi" w:cstheme="minorHAnsi"/>
          <w:szCs w:val="22"/>
        </w:rPr>
        <w:t>.</w:t>
      </w:r>
    </w:p>
    <w:p w14:paraId="300BBAEB" w14:textId="1E5106FC" w:rsidR="0030425D" w:rsidRPr="00E579CB" w:rsidRDefault="0030425D" w:rsidP="00E579CB">
      <w:pPr>
        <w:spacing w:line="480" w:lineRule="auto"/>
        <w:rPr>
          <w:rFonts w:asciiTheme="minorHAnsi" w:hAnsiTheme="minorHAnsi" w:cstheme="minorHAnsi"/>
          <w:b/>
          <w:bCs/>
          <w:szCs w:val="22"/>
        </w:rPr>
      </w:pPr>
      <w:r w:rsidRPr="00E579CB">
        <w:rPr>
          <w:rFonts w:asciiTheme="minorHAnsi" w:hAnsiTheme="minorHAnsi" w:cstheme="minorHAnsi"/>
          <w:b/>
          <w:bCs/>
          <w:szCs w:val="22"/>
        </w:rPr>
        <w:t>Going farther together</w:t>
      </w:r>
    </w:p>
    <w:p w14:paraId="4AF91F24" w14:textId="5811A4EB" w:rsidR="0040648B" w:rsidRPr="0040648B" w:rsidRDefault="0040648B" w:rsidP="00E527D5">
      <w:pPr>
        <w:spacing w:line="480" w:lineRule="auto"/>
        <w:ind w:firstLine="720"/>
        <w:rPr>
          <w:rFonts w:asciiTheme="minorHAnsi" w:hAnsiTheme="minorHAnsi" w:cstheme="minorHAnsi"/>
          <w:sz w:val="22"/>
          <w:szCs w:val="22"/>
        </w:rPr>
      </w:pPr>
      <w:r w:rsidRPr="0040648B">
        <w:rPr>
          <w:rFonts w:asciiTheme="minorHAnsi" w:hAnsiTheme="minorHAnsi" w:cstheme="minorHAnsi"/>
          <w:sz w:val="22"/>
          <w:szCs w:val="22"/>
        </w:rPr>
        <w:t xml:space="preserve">“Ultimately, building owners and construction industry firms benefit when materials manufacturers work together to offer solutions – whether </w:t>
      </w:r>
      <w:r w:rsidR="004D5BFF">
        <w:rPr>
          <w:rFonts w:asciiTheme="minorHAnsi" w:hAnsiTheme="minorHAnsi" w:cstheme="minorHAnsi"/>
          <w:sz w:val="22"/>
          <w:szCs w:val="22"/>
        </w:rPr>
        <w:t>they are restoring or renovating an</w:t>
      </w:r>
      <w:r w:rsidRPr="0040648B">
        <w:rPr>
          <w:rFonts w:asciiTheme="minorHAnsi" w:hAnsiTheme="minorHAnsi" w:cstheme="minorHAnsi"/>
          <w:sz w:val="22"/>
          <w:szCs w:val="22"/>
        </w:rPr>
        <w:t xml:space="preserve"> aging structure or designing and constructing something entirely new,” says Tremco CPG President Paul Hoogenboom. “It makes perfect sense for these previously independent manufacturers to come together. </w:t>
      </w:r>
      <w:r w:rsidRPr="0040648B">
        <w:rPr>
          <w:rFonts w:asciiTheme="minorHAnsi" w:hAnsiTheme="minorHAnsi" w:cstheme="minorHAnsi"/>
          <w:sz w:val="22"/>
          <w:szCs w:val="22"/>
        </w:rPr>
        <w:lastRenderedPageBreak/>
        <w:t>Having one point of contac</w:t>
      </w:r>
      <w:r w:rsidR="004D5BFF">
        <w:rPr>
          <w:rFonts w:asciiTheme="minorHAnsi" w:hAnsiTheme="minorHAnsi" w:cstheme="minorHAnsi"/>
          <w:sz w:val="22"/>
          <w:szCs w:val="22"/>
        </w:rPr>
        <w:t>t</w:t>
      </w:r>
      <w:r w:rsidRPr="0040648B">
        <w:rPr>
          <w:rFonts w:asciiTheme="minorHAnsi" w:hAnsiTheme="minorHAnsi" w:cstheme="minorHAnsi"/>
          <w:sz w:val="22"/>
          <w:szCs w:val="22"/>
        </w:rPr>
        <w:t xml:space="preserve"> who connects you to a full team of problem solvers, for constructing and weatherproofing your building’s roof, façade, glazing system and foundation simplifies the design and material selection process, and greatly increases the performance and lifespan of your structure,” </w:t>
      </w:r>
      <w:r w:rsidR="00E527D5">
        <w:rPr>
          <w:rFonts w:asciiTheme="minorHAnsi" w:hAnsiTheme="minorHAnsi" w:cstheme="minorHAnsi"/>
          <w:sz w:val="22"/>
          <w:szCs w:val="22"/>
        </w:rPr>
        <w:t>H</w:t>
      </w:r>
      <w:r w:rsidRPr="0040648B">
        <w:rPr>
          <w:rFonts w:asciiTheme="minorHAnsi" w:hAnsiTheme="minorHAnsi" w:cstheme="minorHAnsi"/>
          <w:sz w:val="22"/>
          <w:szCs w:val="22"/>
        </w:rPr>
        <w:t>oogenboom explains. “And if your project includes a parking structure</w:t>
      </w:r>
      <w:r w:rsidR="003C6E91">
        <w:rPr>
          <w:rFonts w:asciiTheme="minorHAnsi" w:hAnsiTheme="minorHAnsi" w:cstheme="minorHAnsi"/>
          <w:sz w:val="22"/>
          <w:szCs w:val="22"/>
        </w:rPr>
        <w:t xml:space="preserve"> or helipad</w:t>
      </w:r>
      <w:r w:rsidRPr="0040648B">
        <w:rPr>
          <w:rFonts w:asciiTheme="minorHAnsi" w:hAnsiTheme="minorHAnsi" w:cstheme="minorHAnsi"/>
          <w:sz w:val="22"/>
          <w:szCs w:val="22"/>
        </w:rPr>
        <w:t xml:space="preserve"> application, we offer the industry’s highest performing systems to restore and protect those as well.” </w:t>
      </w:r>
    </w:p>
    <w:p w14:paraId="7BF90600" w14:textId="6B713677" w:rsidR="0030425D" w:rsidRPr="0040648B" w:rsidRDefault="0040648B" w:rsidP="00E527D5">
      <w:pPr>
        <w:spacing w:line="480" w:lineRule="auto"/>
        <w:ind w:firstLine="630"/>
        <w:rPr>
          <w:rFonts w:asciiTheme="minorHAnsi" w:hAnsiTheme="minorHAnsi" w:cstheme="minorHAnsi"/>
          <w:sz w:val="22"/>
          <w:szCs w:val="22"/>
        </w:rPr>
      </w:pPr>
      <w:r w:rsidRPr="0040648B">
        <w:rPr>
          <w:rFonts w:asciiTheme="minorHAnsi" w:hAnsiTheme="minorHAnsi" w:cstheme="minorHAnsi"/>
          <w:sz w:val="22"/>
          <w:szCs w:val="22"/>
        </w:rPr>
        <w:t xml:space="preserve"> </w:t>
      </w:r>
      <w:r w:rsidR="0030425D" w:rsidRPr="0040648B">
        <w:rPr>
          <w:rFonts w:asciiTheme="minorHAnsi" w:hAnsiTheme="minorHAnsi" w:cstheme="minorHAnsi"/>
          <w:sz w:val="22"/>
          <w:szCs w:val="22"/>
        </w:rPr>
        <w:t>“</w:t>
      </w:r>
      <w:r w:rsidR="00116FD2" w:rsidRPr="0040648B">
        <w:rPr>
          <w:rFonts w:asciiTheme="minorHAnsi" w:hAnsiTheme="minorHAnsi" w:cstheme="minorHAnsi"/>
          <w:sz w:val="22"/>
          <w:szCs w:val="22"/>
        </w:rPr>
        <w:t>With</w:t>
      </w:r>
      <w:r w:rsidR="00070521" w:rsidRPr="0040648B">
        <w:rPr>
          <w:rFonts w:asciiTheme="minorHAnsi" w:hAnsiTheme="minorHAnsi" w:cstheme="minorHAnsi"/>
          <w:sz w:val="22"/>
          <w:szCs w:val="22"/>
        </w:rPr>
        <w:t xml:space="preserve"> Tremco CPG’s</w:t>
      </w:r>
      <w:r w:rsidR="00116FD2" w:rsidRPr="0040648B">
        <w:rPr>
          <w:rFonts w:asciiTheme="minorHAnsi" w:hAnsiTheme="minorHAnsi" w:cstheme="minorHAnsi"/>
          <w:sz w:val="22"/>
          <w:szCs w:val="22"/>
        </w:rPr>
        <w:t xml:space="preserve"> </w:t>
      </w:r>
      <w:r w:rsidR="004D5BFF">
        <w:rPr>
          <w:rFonts w:asciiTheme="minorHAnsi" w:hAnsiTheme="minorHAnsi" w:cstheme="minorHAnsi"/>
          <w:sz w:val="22"/>
          <w:szCs w:val="22"/>
        </w:rPr>
        <w:t xml:space="preserve">unified </w:t>
      </w:r>
      <w:r w:rsidR="00116FD2" w:rsidRPr="0040648B">
        <w:rPr>
          <w:rFonts w:asciiTheme="minorHAnsi" w:hAnsiTheme="minorHAnsi" w:cstheme="minorHAnsi"/>
          <w:sz w:val="22"/>
          <w:szCs w:val="22"/>
        </w:rPr>
        <w:t>expansive sales force across North America, c</w:t>
      </w:r>
      <w:r w:rsidR="0030425D" w:rsidRPr="0040648B">
        <w:rPr>
          <w:rFonts w:asciiTheme="minorHAnsi" w:hAnsiTheme="minorHAnsi" w:cstheme="minorHAnsi"/>
          <w:sz w:val="22"/>
          <w:szCs w:val="22"/>
        </w:rPr>
        <w:t>ontractors, building owners, architects</w:t>
      </w:r>
      <w:r w:rsidR="00116FD2" w:rsidRPr="0040648B">
        <w:rPr>
          <w:rFonts w:asciiTheme="minorHAnsi" w:hAnsiTheme="minorHAnsi" w:cstheme="minorHAnsi"/>
          <w:sz w:val="22"/>
          <w:szCs w:val="22"/>
        </w:rPr>
        <w:t xml:space="preserve"> and engineers now have easy access to all the information and assistance they need, whatever their project’s objectives and challenges</w:t>
      </w:r>
      <w:r w:rsidR="00D21B8F" w:rsidRPr="0040648B">
        <w:rPr>
          <w:rFonts w:asciiTheme="minorHAnsi" w:hAnsiTheme="minorHAnsi" w:cstheme="minorHAnsi"/>
          <w:sz w:val="22"/>
          <w:szCs w:val="22"/>
        </w:rPr>
        <w:t>,”</w:t>
      </w:r>
      <w:r w:rsidR="007D01B2" w:rsidRPr="0040648B">
        <w:rPr>
          <w:rFonts w:asciiTheme="minorHAnsi" w:hAnsiTheme="minorHAnsi" w:cstheme="minorHAnsi"/>
          <w:sz w:val="22"/>
          <w:szCs w:val="22"/>
        </w:rPr>
        <w:t xml:space="preserve"> </w:t>
      </w:r>
      <w:r w:rsidR="00D21B8F" w:rsidRPr="0040648B">
        <w:rPr>
          <w:rFonts w:asciiTheme="minorHAnsi" w:hAnsiTheme="minorHAnsi" w:cstheme="minorHAnsi"/>
          <w:sz w:val="22"/>
          <w:szCs w:val="22"/>
        </w:rPr>
        <w:t>Hoogenboom says</w:t>
      </w:r>
      <w:r w:rsidR="00116FD2" w:rsidRPr="0040648B">
        <w:rPr>
          <w:rFonts w:asciiTheme="minorHAnsi" w:hAnsiTheme="minorHAnsi" w:cstheme="minorHAnsi"/>
          <w:sz w:val="22"/>
          <w:szCs w:val="22"/>
        </w:rPr>
        <w:t xml:space="preserve">. </w:t>
      </w:r>
      <w:r w:rsidR="00D21B8F" w:rsidRPr="0040648B">
        <w:rPr>
          <w:rFonts w:asciiTheme="minorHAnsi" w:hAnsiTheme="minorHAnsi" w:cstheme="minorHAnsi"/>
          <w:sz w:val="22"/>
          <w:szCs w:val="22"/>
        </w:rPr>
        <w:t>“</w:t>
      </w:r>
      <w:r w:rsidR="00116FD2" w:rsidRPr="0040648B">
        <w:rPr>
          <w:rFonts w:asciiTheme="minorHAnsi" w:hAnsiTheme="minorHAnsi" w:cstheme="minorHAnsi"/>
          <w:sz w:val="22"/>
          <w:szCs w:val="22"/>
        </w:rPr>
        <w:t xml:space="preserve">Our team of technical specialists will work together on the solution that provides the performance desired </w:t>
      </w:r>
      <w:r w:rsidR="00070521" w:rsidRPr="0040648B">
        <w:rPr>
          <w:rFonts w:asciiTheme="minorHAnsi" w:hAnsiTheme="minorHAnsi" w:cstheme="minorHAnsi"/>
          <w:sz w:val="22"/>
          <w:szCs w:val="22"/>
        </w:rPr>
        <w:t>while meeting aesthetic and</w:t>
      </w:r>
      <w:r w:rsidR="00116FD2" w:rsidRPr="0040648B">
        <w:rPr>
          <w:rFonts w:asciiTheme="minorHAnsi" w:hAnsiTheme="minorHAnsi" w:cstheme="minorHAnsi"/>
          <w:sz w:val="22"/>
          <w:szCs w:val="22"/>
        </w:rPr>
        <w:t xml:space="preserve"> budget parameters.”  </w:t>
      </w:r>
    </w:p>
    <w:p w14:paraId="61BB0B46" w14:textId="0BCCD863" w:rsidR="00E91985" w:rsidRDefault="004D5BFF" w:rsidP="00E527D5">
      <w:pPr>
        <w:spacing w:line="480" w:lineRule="auto"/>
        <w:ind w:firstLine="720"/>
        <w:rPr>
          <w:rFonts w:asciiTheme="minorHAnsi" w:hAnsiTheme="minorHAnsi" w:cstheme="minorHAnsi"/>
          <w:sz w:val="22"/>
          <w:szCs w:val="22"/>
        </w:rPr>
      </w:pPr>
      <w:r>
        <w:rPr>
          <w:rFonts w:asciiTheme="minorHAnsi" w:hAnsiTheme="minorHAnsi" w:cstheme="minorHAnsi"/>
          <w:sz w:val="22"/>
          <w:szCs w:val="22"/>
        </w:rPr>
        <w:t xml:space="preserve">A combined </w:t>
      </w:r>
      <w:r w:rsidR="00D21B8F" w:rsidRPr="0040648B">
        <w:rPr>
          <w:rFonts w:asciiTheme="minorHAnsi" w:hAnsiTheme="minorHAnsi" w:cstheme="minorHAnsi"/>
          <w:sz w:val="22"/>
          <w:szCs w:val="22"/>
        </w:rPr>
        <w:t xml:space="preserve">Tremco Construction Products Group gives building owners </w:t>
      </w:r>
      <w:r w:rsidR="00157BAC" w:rsidRPr="0040648B">
        <w:rPr>
          <w:rFonts w:asciiTheme="minorHAnsi" w:hAnsiTheme="minorHAnsi" w:cstheme="minorHAnsi"/>
          <w:sz w:val="22"/>
          <w:szCs w:val="22"/>
        </w:rPr>
        <w:t xml:space="preserve">the peace of mind that comes with </w:t>
      </w:r>
      <w:r>
        <w:rPr>
          <w:rFonts w:asciiTheme="minorHAnsi" w:hAnsiTheme="minorHAnsi" w:cstheme="minorHAnsi"/>
          <w:sz w:val="22"/>
          <w:szCs w:val="22"/>
        </w:rPr>
        <w:t xml:space="preserve">a </w:t>
      </w:r>
      <w:r w:rsidR="00D21B8F" w:rsidRPr="0040648B">
        <w:rPr>
          <w:rFonts w:asciiTheme="minorHAnsi" w:hAnsiTheme="minorHAnsi" w:cstheme="minorHAnsi"/>
          <w:sz w:val="22"/>
          <w:szCs w:val="22"/>
        </w:rPr>
        <w:t>single</w:t>
      </w:r>
      <w:r>
        <w:rPr>
          <w:rFonts w:asciiTheme="minorHAnsi" w:hAnsiTheme="minorHAnsi" w:cstheme="minorHAnsi"/>
          <w:sz w:val="22"/>
          <w:szCs w:val="22"/>
        </w:rPr>
        <w:t xml:space="preserve"> </w:t>
      </w:r>
      <w:r w:rsidR="00D21B8F" w:rsidRPr="0040648B">
        <w:rPr>
          <w:rFonts w:asciiTheme="minorHAnsi" w:hAnsiTheme="minorHAnsi" w:cstheme="minorHAnsi"/>
          <w:sz w:val="22"/>
          <w:szCs w:val="22"/>
        </w:rPr>
        <w:t>source</w:t>
      </w:r>
      <w:r>
        <w:rPr>
          <w:rFonts w:asciiTheme="minorHAnsi" w:hAnsiTheme="minorHAnsi" w:cstheme="minorHAnsi"/>
          <w:sz w:val="22"/>
          <w:szCs w:val="22"/>
        </w:rPr>
        <w:t xml:space="preserve"> for</w:t>
      </w:r>
      <w:r w:rsidR="00D21B8F" w:rsidRPr="0040648B">
        <w:rPr>
          <w:rFonts w:asciiTheme="minorHAnsi" w:hAnsiTheme="minorHAnsi" w:cstheme="minorHAnsi"/>
          <w:sz w:val="22"/>
          <w:szCs w:val="22"/>
        </w:rPr>
        <w:t xml:space="preserve"> </w:t>
      </w:r>
      <w:r w:rsidR="00157BAC" w:rsidRPr="0040648B">
        <w:rPr>
          <w:rFonts w:asciiTheme="minorHAnsi" w:hAnsiTheme="minorHAnsi" w:cstheme="minorHAnsi"/>
          <w:sz w:val="22"/>
          <w:szCs w:val="22"/>
        </w:rPr>
        <w:t>warranties.</w:t>
      </w:r>
      <w:r w:rsidR="00D21B8F" w:rsidRPr="0040648B">
        <w:rPr>
          <w:rFonts w:asciiTheme="minorHAnsi" w:hAnsiTheme="minorHAnsi" w:cstheme="minorHAnsi"/>
          <w:sz w:val="22"/>
          <w:szCs w:val="22"/>
        </w:rPr>
        <w:t xml:space="preserve"> “In the unlikely event of a problem, </w:t>
      </w:r>
      <w:r>
        <w:rPr>
          <w:rFonts w:asciiTheme="minorHAnsi" w:hAnsiTheme="minorHAnsi" w:cstheme="minorHAnsi"/>
          <w:sz w:val="22"/>
          <w:szCs w:val="22"/>
        </w:rPr>
        <w:t xml:space="preserve">the owner or manager of </w:t>
      </w:r>
      <w:r w:rsidR="00D21B8F" w:rsidRPr="0040648B">
        <w:rPr>
          <w:rFonts w:asciiTheme="minorHAnsi" w:hAnsiTheme="minorHAnsi" w:cstheme="minorHAnsi"/>
          <w:sz w:val="22"/>
          <w:szCs w:val="22"/>
        </w:rPr>
        <w:t xml:space="preserve">a Tremco CPG building enclosure </w:t>
      </w:r>
      <w:r>
        <w:rPr>
          <w:rFonts w:asciiTheme="minorHAnsi" w:hAnsiTheme="minorHAnsi" w:cstheme="minorHAnsi"/>
          <w:sz w:val="22"/>
          <w:szCs w:val="22"/>
        </w:rPr>
        <w:t xml:space="preserve">needs only </w:t>
      </w:r>
      <w:r w:rsidR="00D21B8F" w:rsidRPr="0040648B">
        <w:rPr>
          <w:rFonts w:asciiTheme="minorHAnsi" w:hAnsiTheme="minorHAnsi" w:cstheme="minorHAnsi"/>
          <w:sz w:val="22"/>
          <w:szCs w:val="22"/>
        </w:rPr>
        <w:t xml:space="preserve">one call or email to get the issue </w:t>
      </w:r>
      <w:r>
        <w:rPr>
          <w:rFonts w:asciiTheme="minorHAnsi" w:hAnsiTheme="minorHAnsi" w:cstheme="minorHAnsi"/>
          <w:sz w:val="22"/>
          <w:szCs w:val="22"/>
        </w:rPr>
        <w:t xml:space="preserve">addressed, with </w:t>
      </w:r>
      <w:r w:rsidR="00D21B8F" w:rsidRPr="0040648B">
        <w:rPr>
          <w:rFonts w:asciiTheme="minorHAnsi" w:hAnsiTheme="minorHAnsi" w:cstheme="minorHAnsi"/>
          <w:sz w:val="22"/>
          <w:szCs w:val="22"/>
        </w:rPr>
        <w:t xml:space="preserve">no finger-pointing about the culprit,” Hoogenboom says. </w:t>
      </w:r>
      <w:r>
        <w:rPr>
          <w:rFonts w:asciiTheme="minorHAnsi" w:hAnsiTheme="minorHAnsi" w:cstheme="minorHAnsi"/>
          <w:sz w:val="22"/>
          <w:szCs w:val="22"/>
        </w:rPr>
        <w:t>“That’s the power of one Tremco.”</w:t>
      </w:r>
    </w:p>
    <w:p w14:paraId="07BE705E" w14:textId="12DAAE24" w:rsidR="00D21B8F" w:rsidRPr="0040648B" w:rsidRDefault="00D21B8F" w:rsidP="00E527D5">
      <w:pPr>
        <w:spacing w:line="480" w:lineRule="auto"/>
        <w:rPr>
          <w:rFonts w:asciiTheme="minorHAnsi" w:hAnsiTheme="minorHAnsi" w:cstheme="minorHAnsi"/>
          <w:b/>
          <w:bCs/>
          <w:sz w:val="22"/>
          <w:szCs w:val="22"/>
        </w:rPr>
      </w:pPr>
      <w:r w:rsidRPr="0040648B">
        <w:rPr>
          <w:rFonts w:asciiTheme="minorHAnsi" w:hAnsiTheme="minorHAnsi" w:cstheme="minorHAnsi"/>
          <w:b/>
          <w:bCs/>
          <w:sz w:val="22"/>
          <w:szCs w:val="22"/>
        </w:rPr>
        <w:t>About the Tremco Construction Products Group</w:t>
      </w:r>
      <w:r w:rsidR="00C163B9">
        <w:rPr>
          <w:rFonts w:asciiTheme="minorHAnsi" w:hAnsiTheme="minorHAnsi" w:cstheme="minorHAnsi"/>
          <w:b/>
          <w:bCs/>
          <w:sz w:val="22"/>
          <w:szCs w:val="22"/>
        </w:rPr>
        <w:t xml:space="preserve"> </w:t>
      </w:r>
    </w:p>
    <w:p w14:paraId="6678859D" w14:textId="2AF24489" w:rsidR="00E527D5" w:rsidRDefault="00C163B9" w:rsidP="00DA0079">
      <w:pPr>
        <w:spacing w:line="480" w:lineRule="auto"/>
        <w:ind w:firstLine="720"/>
        <w:rPr>
          <w:rFonts w:asciiTheme="minorHAnsi" w:hAnsiTheme="minorHAnsi" w:cstheme="minorHAnsi"/>
          <w:szCs w:val="22"/>
        </w:rPr>
      </w:pPr>
      <w:r>
        <w:rPr>
          <w:rFonts w:asciiTheme="minorHAnsi" w:hAnsiTheme="minorHAnsi" w:cstheme="minorHAnsi"/>
          <w:sz w:val="22"/>
          <w:szCs w:val="22"/>
        </w:rPr>
        <w:t>Tremco C</w:t>
      </w:r>
      <w:r w:rsidR="00BF77B0">
        <w:rPr>
          <w:rFonts w:asciiTheme="minorHAnsi" w:hAnsiTheme="minorHAnsi" w:cstheme="minorHAnsi"/>
          <w:sz w:val="22"/>
          <w:szCs w:val="22"/>
        </w:rPr>
        <w:t>onstruction Products Group</w:t>
      </w:r>
      <w:r>
        <w:rPr>
          <w:rFonts w:asciiTheme="minorHAnsi" w:hAnsiTheme="minorHAnsi" w:cstheme="minorHAnsi"/>
          <w:sz w:val="22"/>
          <w:szCs w:val="22"/>
        </w:rPr>
        <w:t xml:space="preserve"> is the new master brand representing the combined forces of </w:t>
      </w:r>
      <w:bookmarkStart w:id="2" w:name="_Hlk36135414"/>
      <w:r w:rsidRPr="00C163B9">
        <w:rPr>
          <w:rFonts w:asciiTheme="minorHAnsi" w:hAnsiTheme="minorHAnsi" w:cstheme="minorHAnsi"/>
          <w:sz w:val="22"/>
          <w:szCs w:val="22"/>
        </w:rPr>
        <w:t>Tremco Incorporated</w:t>
      </w:r>
      <w:r>
        <w:rPr>
          <w:rFonts w:asciiTheme="minorHAnsi" w:hAnsiTheme="minorHAnsi" w:cstheme="minorHAnsi"/>
          <w:sz w:val="22"/>
          <w:szCs w:val="22"/>
        </w:rPr>
        <w:t xml:space="preserve">’s Commercial Sealants &amp; Waterproofing, Roofing &amp; Building Maintenance, and </w:t>
      </w:r>
      <w:r w:rsidRPr="00C163B9">
        <w:rPr>
          <w:rFonts w:asciiTheme="minorHAnsi" w:hAnsiTheme="minorHAnsi" w:cstheme="minorHAnsi"/>
          <w:sz w:val="22"/>
          <w:szCs w:val="22"/>
        </w:rPr>
        <w:t>Tremco Barrier Solutions</w:t>
      </w:r>
      <w:r>
        <w:rPr>
          <w:rFonts w:asciiTheme="minorHAnsi" w:hAnsiTheme="minorHAnsi" w:cstheme="minorHAnsi"/>
          <w:sz w:val="22"/>
          <w:szCs w:val="22"/>
        </w:rPr>
        <w:t xml:space="preserve"> operating divisions</w:t>
      </w:r>
      <w:bookmarkEnd w:id="2"/>
      <w:r>
        <w:rPr>
          <w:rFonts w:asciiTheme="minorHAnsi" w:hAnsiTheme="minorHAnsi" w:cstheme="minorHAnsi"/>
          <w:sz w:val="22"/>
          <w:szCs w:val="22"/>
        </w:rPr>
        <w:t>;</w:t>
      </w:r>
      <w:r w:rsidRPr="00C163B9">
        <w:rPr>
          <w:rFonts w:asciiTheme="minorHAnsi" w:hAnsiTheme="minorHAnsi" w:cstheme="minorHAnsi"/>
          <w:sz w:val="22"/>
          <w:szCs w:val="22"/>
        </w:rPr>
        <w:t xml:space="preserve"> Dryvit Systems, Inc.</w:t>
      </w:r>
      <w:r>
        <w:rPr>
          <w:rFonts w:asciiTheme="minorHAnsi" w:hAnsiTheme="minorHAnsi" w:cstheme="minorHAnsi"/>
          <w:sz w:val="22"/>
          <w:szCs w:val="22"/>
        </w:rPr>
        <w:t>;</w:t>
      </w:r>
      <w:r w:rsidRPr="00C163B9">
        <w:rPr>
          <w:rFonts w:asciiTheme="minorHAnsi" w:hAnsiTheme="minorHAnsi" w:cstheme="minorHAnsi"/>
          <w:sz w:val="22"/>
          <w:szCs w:val="22"/>
        </w:rPr>
        <w:t xml:space="preserve"> N</w:t>
      </w:r>
      <w:r w:rsidR="002A191A">
        <w:rPr>
          <w:rFonts w:asciiTheme="minorHAnsi" w:hAnsiTheme="minorHAnsi" w:cstheme="minorHAnsi"/>
          <w:sz w:val="22"/>
          <w:szCs w:val="22"/>
        </w:rPr>
        <w:t>udura</w:t>
      </w:r>
      <w:r w:rsidRPr="00C163B9">
        <w:rPr>
          <w:rFonts w:asciiTheme="minorHAnsi" w:hAnsiTheme="minorHAnsi" w:cstheme="minorHAnsi"/>
          <w:sz w:val="22"/>
          <w:szCs w:val="22"/>
        </w:rPr>
        <w:t xml:space="preserve"> Inc</w:t>
      </w:r>
      <w:r>
        <w:rPr>
          <w:rFonts w:asciiTheme="minorHAnsi" w:hAnsiTheme="minorHAnsi" w:cstheme="minorHAnsi"/>
          <w:sz w:val="22"/>
          <w:szCs w:val="22"/>
        </w:rPr>
        <w:t>;</w:t>
      </w:r>
      <w:r w:rsidRPr="00C163B9">
        <w:rPr>
          <w:rFonts w:asciiTheme="minorHAnsi" w:hAnsiTheme="minorHAnsi" w:cstheme="minorHAnsi"/>
          <w:sz w:val="22"/>
          <w:szCs w:val="22"/>
        </w:rPr>
        <w:t xml:space="preserve"> Willseal</w:t>
      </w:r>
      <w:r w:rsidR="00DA0079">
        <w:rPr>
          <w:rFonts w:asciiTheme="minorHAnsi" w:hAnsiTheme="minorHAnsi" w:cstheme="minorHAnsi"/>
          <w:sz w:val="22"/>
          <w:szCs w:val="22"/>
        </w:rPr>
        <w:t xml:space="preserve">; Weatherproofing Technologies, Inc. and Weatherproofing Technologies Canada. </w:t>
      </w:r>
      <w:r w:rsidR="003C6E91">
        <w:rPr>
          <w:rFonts w:asciiTheme="minorHAnsi" w:hAnsiTheme="minorHAnsi" w:cstheme="minorHAnsi"/>
          <w:szCs w:val="22"/>
        </w:rPr>
        <w:t>Alt</w:t>
      </w:r>
      <w:r w:rsidR="00A94A91" w:rsidRPr="00F27972">
        <w:rPr>
          <w:rFonts w:asciiTheme="minorHAnsi" w:hAnsiTheme="minorHAnsi" w:cstheme="minorHAnsi"/>
          <w:szCs w:val="22"/>
        </w:rPr>
        <w:t xml:space="preserve">ogether, Tremco CPG companies </w:t>
      </w:r>
      <w:r w:rsidR="003C6E91">
        <w:rPr>
          <w:rFonts w:asciiTheme="minorHAnsi" w:hAnsiTheme="minorHAnsi" w:cstheme="minorHAnsi"/>
          <w:szCs w:val="22"/>
        </w:rPr>
        <w:t xml:space="preserve">operate </w:t>
      </w:r>
      <w:r w:rsidR="003C6E91" w:rsidRPr="003C6E91">
        <w:rPr>
          <w:rFonts w:asciiTheme="minorHAnsi" w:hAnsiTheme="minorHAnsi" w:cstheme="minorHAnsi"/>
          <w:szCs w:val="22"/>
        </w:rPr>
        <w:t xml:space="preserve">14 manufacturing </w:t>
      </w:r>
      <w:r w:rsidR="003C6E91">
        <w:rPr>
          <w:rFonts w:asciiTheme="minorHAnsi" w:hAnsiTheme="minorHAnsi" w:cstheme="minorHAnsi"/>
          <w:szCs w:val="22"/>
        </w:rPr>
        <w:t>faciliti</w:t>
      </w:r>
      <w:r w:rsidR="003C6E91" w:rsidRPr="003C6E91">
        <w:rPr>
          <w:rFonts w:asciiTheme="minorHAnsi" w:hAnsiTheme="minorHAnsi" w:cstheme="minorHAnsi"/>
          <w:szCs w:val="22"/>
        </w:rPr>
        <w:t xml:space="preserve">es, 6 distribution sites, and 3 technology sites </w:t>
      </w:r>
      <w:r w:rsidR="00A94A91" w:rsidRPr="00F27972">
        <w:rPr>
          <w:rFonts w:asciiTheme="minorHAnsi" w:hAnsiTheme="minorHAnsi" w:cstheme="minorHAnsi"/>
          <w:szCs w:val="22"/>
        </w:rPr>
        <w:t xml:space="preserve">and employ more than </w:t>
      </w:r>
      <w:r w:rsidR="000E6717">
        <w:rPr>
          <w:rFonts w:asciiTheme="minorHAnsi" w:hAnsiTheme="minorHAnsi" w:cstheme="minorHAnsi"/>
          <w:szCs w:val="22"/>
        </w:rPr>
        <w:t xml:space="preserve">2,600 </w:t>
      </w:r>
      <w:r w:rsidR="00A94A91" w:rsidRPr="00F27972">
        <w:rPr>
          <w:rFonts w:asciiTheme="minorHAnsi" w:hAnsiTheme="minorHAnsi" w:cstheme="minorHAnsi"/>
          <w:szCs w:val="22"/>
        </w:rPr>
        <w:t xml:space="preserve">people across North America. </w:t>
      </w:r>
      <w:r w:rsidR="00E527D5">
        <w:rPr>
          <w:rFonts w:asciiTheme="minorHAnsi" w:hAnsiTheme="minorHAnsi" w:cstheme="minorHAnsi"/>
          <w:szCs w:val="22"/>
        </w:rPr>
        <w:t xml:space="preserve">For more information, visit us at </w:t>
      </w:r>
      <w:hyperlink r:id="rId8" w:history="1">
        <w:r w:rsidR="00E527D5" w:rsidRPr="00C76873">
          <w:rPr>
            <w:rStyle w:val="Hyperlink"/>
            <w:rFonts w:asciiTheme="minorHAnsi" w:hAnsiTheme="minorHAnsi" w:cstheme="minorHAnsi"/>
            <w:szCs w:val="22"/>
          </w:rPr>
          <w:t>www.tremcoinc.com</w:t>
        </w:r>
      </w:hyperlink>
      <w:r w:rsidR="00E527D5">
        <w:rPr>
          <w:rFonts w:asciiTheme="minorHAnsi" w:hAnsiTheme="minorHAnsi" w:cstheme="minorHAnsi"/>
          <w:szCs w:val="22"/>
        </w:rPr>
        <w:t xml:space="preserve">. </w:t>
      </w:r>
    </w:p>
    <w:p w14:paraId="5F1C707C" w14:textId="77777777" w:rsidR="00E527D5" w:rsidRDefault="00E527D5" w:rsidP="00E527D5">
      <w:pPr>
        <w:spacing w:line="480" w:lineRule="auto"/>
        <w:rPr>
          <w:rFonts w:asciiTheme="minorHAnsi" w:hAnsiTheme="minorHAnsi" w:cstheme="minorHAnsi"/>
          <w:szCs w:val="22"/>
        </w:rPr>
      </w:pPr>
    </w:p>
    <w:p w14:paraId="2BD6F2AE" w14:textId="371CC9DA" w:rsidR="00BF77B0" w:rsidRPr="0040648B" w:rsidRDefault="00BF77B0" w:rsidP="00E527D5">
      <w:pPr>
        <w:spacing w:line="480" w:lineRule="auto"/>
        <w:jc w:val="center"/>
        <w:rPr>
          <w:rFonts w:asciiTheme="minorHAnsi" w:hAnsiTheme="minorHAnsi" w:cstheme="minorHAnsi"/>
          <w:sz w:val="22"/>
          <w:szCs w:val="22"/>
        </w:rPr>
      </w:pPr>
      <w:r>
        <w:rPr>
          <w:rFonts w:asciiTheme="minorHAnsi" w:hAnsiTheme="minorHAnsi" w:cstheme="minorHAnsi"/>
          <w:sz w:val="22"/>
          <w:szCs w:val="22"/>
        </w:rPr>
        <w:t># # # #</w:t>
      </w:r>
    </w:p>
    <w:sectPr w:rsidR="00BF77B0" w:rsidRPr="0040648B" w:rsidSect="00E527D5">
      <w:footerReference w:type="default" r:id="rId9"/>
      <w:headerReference w:type="first" r:id="rId10"/>
      <w:pgSz w:w="12240" w:h="15840"/>
      <w:pgMar w:top="1170" w:right="1260" w:bottom="1350" w:left="1440" w:header="118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5F92" w14:textId="77777777" w:rsidR="00C62A38" w:rsidRDefault="00C62A38">
      <w:r>
        <w:separator/>
      </w:r>
    </w:p>
  </w:endnote>
  <w:endnote w:type="continuationSeparator" w:id="0">
    <w:p w14:paraId="36D596AF" w14:textId="77777777" w:rsidR="00C62A38" w:rsidRDefault="00C6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6D8F" w14:textId="77777777" w:rsidR="00A668A1" w:rsidRDefault="00A668A1" w:rsidP="00A668A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FC71" w14:textId="77777777" w:rsidR="00C62A38" w:rsidRDefault="00C62A38">
      <w:r>
        <w:separator/>
      </w:r>
    </w:p>
  </w:footnote>
  <w:footnote w:type="continuationSeparator" w:id="0">
    <w:p w14:paraId="78972D8F" w14:textId="77777777" w:rsidR="00C62A38" w:rsidRDefault="00C6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8679" w14:textId="5F3965CD" w:rsidR="00E91985" w:rsidRPr="00964363" w:rsidRDefault="00E91985" w:rsidP="00E91985">
    <w:pPr>
      <w:rPr>
        <w:rFonts w:ascii="Formata" w:hAnsi="Formata"/>
        <w:color w:val="505349"/>
        <w:sz w:val="14"/>
        <w:szCs w:val="14"/>
      </w:rPr>
    </w:pPr>
    <w:r>
      <w:rPr>
        <w:rFonts w:ascii="Formata" w:hAnsi="Formata"/>
        <w:noProof/>
        <w:color w:val="505349"/>
        <w:sz w:val="14"/>
        <w:szCs w:val="14"/>
      </w:rPr>
      <w:drawing>
        <wp:inline distT="0" distB="0" distL="0" distR="0" wp14:anchorId="19BCA5C1" wp14:editId="417062B7">
          <wp:extent cx="6833044" cy="10668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mco Letterheads Template.png"/>
                  <pic:cNvPicPr/>
                </pic:nvPicPr>
                <pic:blipFill rotWithShape="1">
                  <a:blip r:embed="rId1">
                    <a:extLst>
                      <a:ext uri="{28A0092B-C50C-407E-A947-70E740481C1C}">
                        <a14:useLocalDpi xmlns:a14="http://schemas.microsoft.com/office/drawing/2010/main" val="0"/>
                      </a:ext>
                    </a:extLst>
                  </a:blip>
                  <a:srcRect b="39850"/>
                  <a:stretch/>
                </pic:blipFill>
                <pic:spPr bwMode="auto">
                  <a:xfrm>
                    <a:off x="0" y="0"/>
                    <a:ext cx="6834512" cy="10670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46B3"/>
    <w:multiLevelType w:val="hybridMultilevel"/>
    <w:tmpl w:val="0764ECE6"/>
    <w:lvl w:ilvl="0" w:tplc="A25A047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55D7B"/>
    <w:multiLevelType w:val="hybridMultilevel"/>
    <w:tmpl w:val="AA3E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0523A"/>
    <w:multiLevelType w:val="hybridMultilevel"/>
    <w:tmpl w:val="94F031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E9"/>
    <w:rsid w:val="00022FF8"/>
    <w:rsid w:val="00061CF7"/>
    <w:rsid w:val="00070521"/>
    <w:rsid w:val="00071198"/>
    <w:rsid w:val="00087E05"/>
    <w:rsid w:val="00097627"/>
    <w:rsid w:val="000D035C"/>
    <w:rsid w:val="000E6717"/>
    <w:rsid w:val="00116FD2"/>
    <w:rsid w:val="00136390"/>
    <w:rsid w:val="0015325A"/>
    <w:rsid w:val="00156824"/>
    <w:rsid w:val="00157BAC"/>
    <w:rsid w:val="00176DB5"/>
    <w:rsid w:val="001B2CBA"/>
    <w:rsid w:val="00211BB4"/>
    <w:rsid w:val="00217D4E"/>
    <w:rsid w:val="0023141A"/>
    <w:rsid w:val="002368A2"/>
    <w:rsid w:val="00262F77"/>
    <w:rsid w:val="00276FBE"/>
    <w:rsid w:val="0027711E"/>
    <w:rsid w:val="00290152"/>
    <w:rsid w:val="002A191A"/>
    <w:rsid w:val="002C2F8E"/>
    <w:rsid w:val="002E1165"/>
    <w:rsid w:val="0030425D"/>
    <w:rsid w:val="00324BC0"/>
    <w:rsid w:val="00341D06"/>
    <w:rsid w:val="003956C1"/>
    <w:rsid w:val="003A5757"/>
    <w:rsid w:val="003C6E91"/>
    <w:rsid w:val="003F263A"/>
    <w:rsid w:val="00403A19"/>
    <w:rsid w:val="0040648B"/>
    <w:rsid w:val="00427129"/>
    <w:rsid w:val="00435D1E"/>
    <w:rsid w:val="004A0C38"/>
    <w:rsid w:val="004D0DAD"/>
    <w:rsid w:val="004D5BFF"/>
    <w:rsid w:val="00514239"/>
    <w:rsid w:val="005169AB"/>
    <w:rsid w:val="0054659B"/>
    <w:rsid w:val="00574067"/>
    <w:rsid w:val="0057442D"/>
    <w:rsid w:val="00593F6C"/>
    <w:rsid w:val="00595511"/>
    <w:rsid w:val="005D4C71"/>
    <w:rsid w:val="005F3D99"/>
    <w:rsid w:val="00622A05"/>
    <w:rsid w:val="006A64D5"/>
    <w:rsid w:val="006B23BE"/>
    <w:rsid w:val="006C008E"/>
    <w:rsid w:val="006C34DF"/>
    <w:rsid w:val="006E2BF3"/>
    <w:rsid w:val="006F745C"/>
    <w:rsid w:val="00747A1E"/>
    <w:rsid w:val="00752F8A"/>
    <w:rsid w:val="007662FE"/>
    <w:rsid w:val="00775E47"/>
    <w:rsid w:val="007B6DE4"/>
    <w:rsid w:val="007D01B2"/>
    <w:rsid w:val="007D207C"/>
    <w:rsid w:val="007E1CC0"/>
    <w:rsid w:val="007E2C09"/>
    <w:rsid w:val="007E5F27"/>
    <w:rsid w:val="00825523"/>
    <w:rsid w:val="0083069F"/>
    <w:rsid w:val="00833C46"/>
    <w:rsid w:val="00845602"/>
    <w:rsid w:val="008506F4"/>
    <w:rsid w:val="00850C58"/>
    <w:rsid w:val="00860ACA"/>
    <w:rsid w:val="00863246"/>
    <w:rsid w:val="00881B90"/>
    <w:rsid w:val="00895DB0"/>
    <w:rsid w:val="008A6FFA"/>
    <w:rsid w:val="008E745E"/>
    <w:rsid w:val="00913942"/>
    <w:rsid w:val="00964363"/>
    <w:rsid w:val="009735FD"/>
    <w:rsid w:val="009845E8"/>
    <w:rsid w:val="00984FB7"/>
    <w:rsid w:val="0099234B"/>
    <w:rsid w:val="0099300A"/>
    <w:rsid w:val="009A7C3D"/>
    <w:rsid w:val="009A7FE3"/>
    <w:rsid w:val="009B35A3"/>
    <w:rsid w:val="009C1222"/>
    <w:rsid w:val="009E00A3"/>
    <w:rsid w:val="00A668A1"/>
    <w:rsid w:val="00A929E9"/>
    <w:rsid w:val="00A94A91"/>
    <w:rsid w:val="00AF0761"/>
    <w:rsid w:val="00B43F68"/>
    <w:rsid w:val="00B57945"/>
    <w:rsid w:val="00B64FA4"/>
    <w:rsid w:val="00B930C1"/>
    <w:rsid w:val="00BD1A10"/>
    <w:rsid w:val="00BF77B0"/>
    <w:rsid w:val="00C158CF"/>
    <w:rsid w:val="00C163B9"/>
    <w:rsid w:val="00C16F86"/>
    <w:rsid w:val="00C1711E"/>
    <w:rsid w:val="00C27314"/>
    <w:rsid w:val="00C62A38"/>
    <w:rsid w:val="00C8739C"/>
    <w:rsid w:val="00CB043E"/>
    <w:rsid w:val="00CB64BE"/>
    <w:rsid w:val="00CF06C2"/>
    <w:rsid w:val="00D17275"/>
    <w:rsid w:val="00D21B8F"/>
    <w:rsid w:val="00D41B95"/>
    <w:rsid w:val="00D43309"/>
    <w:rsid w:val="00D45D2F"/>
    <w:rsid w:val="00D54B1A"/>
    <w:rsid w:val="00D957CD"/>
    <w:rsid w:val="00DA0079"/>
    <w:rsid w:val="00DB3535"/>
    <w:rsid w:val="00DB41D7"/>
    <w:rsid w:val="00DD4F1D"/>
    <w:rsid w:val="00DE7564"/>
    <w:rsid w:val="00E527D5"/>
    <w:rsid w:val="00E54272"/>
    <w:rsid w:val="00E579CB"/>
    <w:rsid w:val="00E87157"/>
    <w:rsid w:val="00E91985"/>
    <w:rsid w:val="00EC5D03"/>
    <w:rsid w:val="00EF7548"/>
    <w:rsid w:val="00F03641"/>
    <w:rsid w:val="00F221EA"/>
    <w:rsid w:val="00F27972"/>
    <w:rsid w:val="00F367DF"/>
    <w:rsid w:val="00F40184"/>
    <w:rsid w:val="00F40521"/>
    <w:rsid w:val="00F62DDD"/>
    <w:rsid w:val="00F71997"/>
    <w:rsid w:val="00F86DBD"/>
    <w:rsid w:val="00F879DE"/>
    <w:rsid w:val="00F9552F"/>
    <w:rsid w:val="00F968D0"/>
    <w:rsid w:val="00FA49C6"/>
    <w:rsid w:val="00FB28FF"/>
    <w:rsid w:val="00FB2D2D"/>
    <w:rsid w:val="00FC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2F7E55"/>
  <w15:chartTrackingRefBased/>
  <w15:docId w15:val="{7F9C432F-B814-BF47-B193-800191E5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18A5"/>
    <w:pPr>
      <w:tabs>
        <w:tab w:val="center" w:pos="4320"/>
        <w:tab w:val="right" w:pos="8640"/>
      </w:tabs>
    </w:pPr>
  </w:style>
  <w:style w:type="paragraph" w:styleId="Footer">
    <w:name w:val="footer"/>
    <w:basedOn w:val="Normal"/>
    <w:semiHidden/>
    <w:rsid w:val="007218A5"/>
    <w:pPr>
      <w:tabs>
        <w:tab w:val="center" w:pos="4320"/>
        <w:tab w:val="right" w:pos="8640"/>
      </w:tabs>
    </w:pPr>
  </w:style>
  <w:style w:type="character" w:styleId="Hyperlink">
    <w:name w:val="Hyperlink"/>
    <w:basedOn w:val="DefaultParagraphFont"/>
    <w:rsid w:val="00B57945"/>
    <w:rPr>
      <w:color w:val="0563C1" w:themeColor="hyperlink"/>
      <w:u w:val="single"/>
    </w:rPr>
  </w:style>
  <w:style w:type="character" w:styleId="UnresolvedMention">
    <w:name w:val="Unresolved Mention"/>
    <w:basedOn w:val="DefaultParagraphFont"/>
    <w:uiPriority w:val="99"/>
    <w:semiHidden/>
    <w:unhideWhenUsed/>
    <w:rsid w:val="00B57945"/>
    <w:rPr>
      <w:color w:val="605E5C"/>
      <w:shd w:val="clear" w:color="auto" w:fill="E1DFDD"/>
    </w:rPr>
  </w:style>
  <w:style w:type="paragraph" w:styleId="ListParagraph">
    <w:name w:val="List Paragraph"/>
    <w:basedOn w:val="Normal"/>
    <w:uiPriority w:val="34"/>
    <w:qFormat/>
    <w:rsid w:val="00895DB0"/>
    <w:pPr>
      <w:ind w:left="720"/>
      <w:contextualSpacing/>
    </w:pPr>
    <w:rPr>
      <w:rFonts w:ascii="Calibri" w:hAnsi="Calibri" w:cs="Arial"/>
      <w:sz w:val="22"/>
      <w:szCs w:val="18"/>
    </w:rPr>
  </w:style>
  <w:style w:type="paragraph" w:styleId="NormalWeb">
    <w:name w:val="Normal (Web)"/>
    <w:basedOn w:val="Normal"/>
    <w:uiPriority w:val="99"/>
    <w:unhideWhenUsed/>
    <w:rsid w:val="009735FD"/>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40648B"/>
    <w:rPr>
      <w:rFonts w:ascii="Segoe UI" w:hAnsi="Segoe UI" w:cs="Segoe UI"/>
      <w:sz w:val="18"/>
      <w:szCs w:val="18"/>
    </w:rPr>
  </w:style>
  <w:style w:type="character" w:customStyle="1" w:styleId="BalloonTextChar">
    <w:name w:val="Balloon Text Char"/>
    <w:basedOn w:val="DefaultParagraphFont"/>
    <w:link w:val="BalloonText"/>
    <w:semiHidden/>
    <w:rsid w:val="00406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98351">
      <w:bodyDiv w:val="1"/>
      <w:marLeft w:val="0"/>
      <w:marRight w:val="0"/>
      <w:marTop w:val="0"/>
      <w:marBottom w:val="0"/>
      <w:divBdr>
        <w:top w:val="none" w:sz="0" w:space="0" w:color="auto"/>
        <w:left w:val="none" w:sz="0" w:space="0" w:color="auto"/>
        <w:bottom w:val="none" w:sz="0" w:space="0" w:color="auto"/>
        <w:right w:val="none" w:sz="0" w:space="0" w:color="auto"/>
      </w:divBdr>
    </w:div>
    <w:div w:id="18833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mco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2E4F-BD36-4C38-93CF-4F3F3B44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863</Words>
  <Characters>4680</Characters>
  <Application>Microsoft Office Word</Application>
  <DocSecurity>0</DocSecurity>
  <Lines>114</Lines>
  <Paragraphs>54</Paragraphs>
  <ScaleCrop>false</ScaleCrop>
  <HeadingPairs>
    <vt:vector size="2" baseType="variant">
      <vt:variant>
        <vt:lpstr>Title</vt:lpstr>
      </vt:variant>
      <vt:variant>
        <vt:i4>1</vt:i4>
      </vt:variant>
    </vt:vector>
  </HeadingPairs>
  <TitlesOfParts>
    <vt:vector size="1" baseType="lpstr">
      <vt:lpstr/>
    </vt:vector>
  </TitlesOfParts>
  <Company>Lerner Research Institute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Finkelhor</dc:creator>
  <cp:keywords/>
  <cp:lastModifiedBy>Manno, Anne E.</cp:lastModifiedBy>
  <cp:revision>8</cp:revision>
  <cp:lastPrinted>2020-01-09T20:47:00Z</cp:lastPrinted>
  <dcterms:created xsi:type="dcterms:W3CDTF">2020-03-31T14:51:00Z</dcterms:created>
  <dcterms:modified xsi:type="dcterms:W3CDTF">2020-04-01T18:52:00Z</dcterms:modified>
</cp:coreProperties>
</file>